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CE5" w:rsidRDefault="003A5CE5" w:rsidP="007940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Громадська організація</w:t>
      </w:r>
    </w:p>
    <w:p w:rsidR="00794088" w:rsidRDefault="00794088" w:rsidP="00794088">
      <w:pPr>
        <w:spacing w:after="0" w:line="240" w:lineRule="auto"/>
        <w:ind w:left="-141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Асоціація випускників Національного університету кораблебудування</w:t>
      </w:r>
    </w:p>
    <w:p w:rsidR="0056021D" w:rsidRDefault="0079408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</w:rPr>
        <w:t>імені адмірала Макарова</w:t>
      </w:r>
    </w:p>
    <w:p w:rsidR="00486D58" w:rsidRDefault="00486D58" w:rsidP="00794088">
      <w:pPr>
        <w:spacing w:after="0" w:line="240" w:lineRule="auto"/>
        <w:ind w:left="-141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white"/>
        </w:rPr>
      </w:pPr>
    </w:p>
    <w:p w:rsidR="00794088" w:rsidRDefault="0079408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486D58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від 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</w:t>
      </w:r>
      <w:r w:rsidR="00B009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79408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липня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25</w:t>
      </w: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року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І</w:t>
      </w:r>
    </w:p>
    <w:p w:rsidR="00B76895" w:rsidRDefault="00B76895" w:rsidP="00486D58">
      <w:pPr>
        <w:spacing w:after="0" w:line="240" w:lineRule="auto"/>
        <w:ind w:left="-1418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Default="0056021D" w:rsidP="0056021D">
      <w:pPr>
        <w:tabs>
          <w:tab w:val="left" w:pos="8088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0" w:name="_GoBack"/>
      <w:bookmarkEnd w:id="0"/>
    </w:p>
    <w:p w:rsid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6021D" w:rsidRPr="00486D58" w:rsidRDefault="00486D58" w:rsidP="00486D58">
      <w:pPr>
        <w:tabs>
          <w:tab w:val="left" w:pos="808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86D5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ТЕНДЕРНА ДОКУМЕНТАЦІЯ</w:t>
      </w:r>
    </w:p>
    <w:p w:rsidR="003A5CE5" w:rsidRPr="0056021D" w:rsidRDefault="00794088">
      <w:pPr>
        <w:spacing w:before="24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закупівлю</w:t>
      </w:r>
      <w:r w:rsidR="0020663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(відкрити торги)</w:t>
      </w:r>
    </w:p>
    <w:p w:rsidR="003A5CE5" w:rsidRDefault="00E225A1" w:rsidP="00BD0551">
      <w:pPr>
        <w:spacing w:before="240" w:after="0" w:line="240" w:lineRule="auto"/>
        <w:jc w:val="center"/>
        <w:rPr>
          <w:rFonts w:ascii="Times New Roman" w:eastAsia="Gungsuh" w:hAnsi="Times New Roman"/>
          <w:b/>
          <w:bCs/>
          <w:sz w:val="24"/>
          <w:szCs w:val="24"/>
        </w:rPr>
      </w:pPr>
      <w:proofErr w:type="spellStart"/>
      <w:r w:rsidRPr="00E225A1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Інтерактивна</w:t>
      </w:r>
      <w:proofErr w:type="spellEnd"/>
      <w:r w:rsidRPr="00E225A1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E225A1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>підлога</w:t>
      </w:r>
      <w:proofErr w:type="spellEnd"/>
      <w:r w:rsidRPr="00E225A1">
        <w:rPr>
          <w:rFonts w:ascii="Times New Roman" w:eastAsia="Times New Roman" w:hAnsi="Times New Roman"/>
          <w:b/>
          <w:bCs/>
          <w:sz w:val="24"/>
          <w:szCs w:val="24"/>
          <w:lang w:val="ru-RU"/>
        </w:rPr>
        <w:t xml:space="preserve"> </w:t>
      </w:r>
    </w:p>
    <w:p w:rsidR="00794088" w:rsidRDefault="00794088" w:rsidP="00BD0551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430264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A5CE5" w:rsidRDefault="003A5CE5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6021D" w:rsidRDefault="0056021D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  <w:bookmarkStart w:id="1" w:name="_heading=h.1fob9te" w:colFirst="0" w:colLast="0"/>
      <w:bookmarkEnd w:id="1"/>
    </w:p>
    <w:p w:rsidR="00B40B11" w:rsidRDefault="00B40B1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81128E" w:rsidRDefault="0081128E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B83D81" w:rsidRDefault="00B83D8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225A1" w:rsidRDefault="00E225A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E51F39" w:rsidRDefault="00E51F39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A912F1" w:rsidRDefault="00A912F1" w:rsidP="0056021D">
      <w:pPr>
        <w:rPr>
          <w:rFonts w:ascii="Times New Roman" w:eastAsia="Times New Roman" w:hAnsi="Times New Roman" w:cs="Times New Roman"/>
          <w:sz w:val="24"/>
          <w:szCs w:val="24"/>
          <w:highlight w:val="yellow"/>
          <w:u w:val="single"/>
        </w:rPr>
      </w:pPr>
    </w:p>
    <w:p w:rsidR="000B2E3C" w:rsidRDefault="000B2E3C" w:rsidP="0056021D">
      <w:pPr>
        <w:rPr>
          <w:rFonts w:ascii="Times New Roman" w:hAnsi="Times New Roman" w:cs="Times New Roman"/>
        </w:rPr>
      </w:pPr>
    </w:p>
    <w:p w:rsidR="00E93DA4" w:rsidRDefault="0056021D" w:rsidP="0081128E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A912F1">
        <w:rPr>
          <w:rFonts w:ascii="Times New Roman" w:hAnsi="Times New Roman" w:cs="Times New Roman"/>
          <w:lang w:val="ru-RU"/>
        </w:rPr>
        <w:t>м</w:t>
      </w:r>
      <w:r>
        <w:rPr>
          <w:rFonts w:ascii="Times New Roman" w:hAnsi="Times New Roman" w:cs="Times New Roman"/>
        </w:rPr>
        <w:t>.</w:t>
      </w:r>
      <w:r w:rsidR="000B2E3C">
        <w:rPr>
          <w:rFonts w:ascii="Times New Roman" w:hAnsi="Times New Roman" w:cs="Times New Roman"/>
        </w:rPr>
        <w:t xml:space="preserve"> </w:t>
      </w:r>
      <w:r w:rsidR="00794088">
        <w:rPr>
          <w:rFonts w:ascii="Times New Roman" w:hAnsi="Times New Roman" w:cs="Times New Roman"/>
        </w:rPr>
        <w:t>Миколаїв</w:t>
      </w:r>
      <w:r w:rsidRPr="0056021D">
        <w:rPr>
          <w:rFonts w:ascii="Times New Roman" w:hAnsi="Times New Roman" w:cs="Times New Roman"/>
        </w:rPr>
        <w:t xml:space="preserve"> </w:t>
      </w:r>
      <w:r w:rsidR="00430264" w:rsidRPr="0056021D">
        <w:rPr>
          <w:rFonts w:ascii="Times New Roman" w:hAnsi="Times New Roman" w:cs="Times New Roman"/>
          <w:highlight w:val="white"/>
        </w:rPr>
        <w:t>20</w:t>
      </w:r>
      <w:r w:rsidR="00B40B11">
        <w:rPr>
          <w:rFonts w:ascii="Times New Roman" w:hAnsi="Times New Roman" w:cs="Times New Roman"/>
        </w:rPr>
        <w:t>25</w:t>
      </w:r>
      <w:r w:rsidR="00430264" w:rsidRPr="0056021D">
        <w:rPr>
          <w:rFonts w:ascii="Times New Roman" w:hAnsi="Times New Roman" w:cs="Times New Roman"/>
        </w:rPr>
        <w:t xml:space="preserve"> </w:t>
      </w:r>
      <w:r w:rsidR="0081128E">
        <w:rPr>
          <w:rFonts w:ascii="Times New Roman" w:hAnsi="Times New Roman" w:cs="Times New Roman"/>
          <w:highlight w:val="white"/>
        </w:rPr>
        <w:t>рік</w:t>
      </w:r>
    </w:p>
    <w:p w:rsidR="00E93DA4" w:rsidRPr="0081128E" w:rsidRDefault="00E93DA4" w:rsidP="0081128E">
      <w:pPr>
        <w:rPr>
          <w:rFonts w:ascii="Times New Roman" w:hAnsi="Times New Roman" w:cs="Times New Roman"/>
          <w:highlight w:val="white"/>
        </w:rPr>
      </w:pPr>
    </w:p>
    <w:tbl>
      <w:tblPr>
        <w:tblStyle w:val="af5"/>
        <w:tblW w:w="996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5"/>
        <w:gridCol w:w="2805"/>
        <w:gridCol w:w="6450"/>
      </w:tblGrid>
      <w:tr w:rsidR="003A5CE5">
        <w:trPr>
          <w:trHeight w:val="416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9255" w:type="dxa"/>
            <w:gridSpan w:val="2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Розділ 1. Загальні положення</w:t>
            </w:r>
          </w:p>
        </w:tc>
      </w:tr>
      <w:tr w:rsidR="003A5CE5">
        <w:trPr>
          <w:trHeight w:val="411"/>
          <w:jc w:val="center"/>
        </w:trPr>
        <w:tc>
          <w:tcPr>
            <w:tcW w:w="7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7940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Мета закупівлі</w:t>
            </w:r>
          </w:p>
        </w:tc>
        <w:tc>
          <w:tcPr>
            <w:tcW w:w="6450" w:type="dxa"/>
          </w:tcPr>
          <w:p w:rsidR="00794088" w:rsidRPr="00794088" w:rsidRDefault="00794088" w:rsidP="00794088">
            <w:pPr>
              <w:ind w:firstLine="567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UA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Громадська організація Асоціація випускників Національного університету кораблебудування імені адмірала Макарова впроваджує в Україні </w:t>
            </w:r>
            <w:bookmarkStart w:id="2" w:name="_Hlk189838871"/>
            <w:proofErr w:type="spellStart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Проєкт</w:t>
            </w:r>
            <w:proofErr w:type="spellEnd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 w:rsidRPr="00794088">
              <w:rPr>
                <w:rFonts w:ascii="Times New Roman" w:hAnsi="Times New Roman" w:cs="Times New Roman"/>
                <w:b/>
                <w:i/>
                <w:color w:val="222222"/>
                <w:sz w:val="24"/>
                <w:szCs w:val="24"/>
                <w:shd w:val="clear" w:color="auto" w:fill="FFFFFF"/>
              </w:rPr>
              <w:t>«</w:t>
            </w:r>
            <w:r w:rsidRPr="00794088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Подолання розриву: розбудова потенціалу інклюзивної освіти в Одеській, Миколаївській та Херсонській областях» UKR/PCA2024558/PD2024568</w:t>
            </w:r>
            <w:bookmarkEnd w:id="2"/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за кошти Агентства  UNIСEF (надалі - Донор).</w:t>
            </w:r>
          </w:p>
          <w:p w:rsidR="003A5CE5" w:rsidRDefault="003A5CE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6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замовника торгів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3A5CE5">
        <w:trPr>
          <w:trHeight w:val="28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повне найменування</w:t>
            </w:r>
          </w:p>
        </w:tc>
        <w:tc>
          <w:tcPr>
            <w:tcW w:w="6450" w:type="dxa"/>
          </w:tcPr>
          <w:p w:rsidR="003A5CE5" w:rsidRPr="0031115E" w:rsidRDefault="00794088" w:rsidP="00486D58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088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Громадська організація Асоціація випускників Національного університету кораблебудування імені адмірала Макарова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(надалі ГО АВ НУК)</w:t>
            </w:r>
          </w:p>
        </w:tc>
      </w:tr>
      <w:tr w:rsidR="003A5CE5">
        <w:trPr>
          <w:trHeight w:val="536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місцезнаходження</w:t>
            </w:r>
          </w:p>
        </w:tc>
        <w:tc>
          <w:tcPr>
            <w:tcW w:w="6450" w:type="dxa"/>
          </w:tcPr>
          <w:p w:rsidR="0031115E" w:rsidRPr="0031115E" w:rsidRDefault="00A912F1" w:rsidP="00486D58">
            <w:pPr>
              <w:rPr>
                <w:rFonts w:ascii="Times New Roman" w:hAnsi="Times New Roman" w:cs="Times New Roman"/>
                <w:sz w:val="24"/>
                <w:szCs w:val="24"/>
                <w:highlight w:val="cyan"/>
              </w:rPr>
            </w:pPr>
            <w:r w:rsidRPr="00A912F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794088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прізвище, ім’я та по батькові, посада та електронна адреса однієї чи кількох посадових осіб замовника, уповноважених здійснювати зв’язок з учасниками</w:t>
            </w:r>
          </w:p>
        </w:tc>
        <w:tc>
          <w:tcPr>
            <w:tcW w:w="6450" w:type="dxa"/>
          </w:tcPr>
          <w:p w:rsidR="00D87B92" w:rsidRDefault="00D87B92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Івата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В’ячаслав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>тел</w:t>
            </w:r>
            <w:proofErr w:type="spellEnd"/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 +380672671069</w:t>
            </w:r>
            <w:r w:rsidR="00577F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Чорна Лілія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+380504939292, </w:t>
            </w:r>
          </w:p>
          <w:p w:rsidR="003A5CE5" w:rsidRPr="00D87B92" w:rsidRDefault="00577F15" w:rsidP="00577F1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proofErr w:type="gram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</w:p>
          <w:p w:rsidR="00D87B92" w:rsidRPr="00D87B92" w:rsidRDefault="00D87B92" w:rsidP="00577F1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5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Процедура закупівлі</w:t>
            </w:r>
          </w:p>
        </w:tc>
        <w:tc>
          <w:tcPr>
            <w:tcW w:w="6450" w:type="dxa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color w:val="4A86E8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відкриті торги </w:t>
            </w:r>
          </w:p>
        </w:tc>
      </w:tr>
      <w:tr w:rsidR="003A5CE5" w:rsidTr="00B40B11">
        <w:trPr>
          <w:trHeight w:val="637"/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предмет закупівлі</w:t>
            </w:r>
          </w:p>
        </w:tc>
        <w:tc>
          <w:tcPr>
            <w:tcW w:w="6450" w:type="dxa"/>
          </w:tcPr>
          <w:p w:rsidR="003A5CE5" w:rsidRPr="00B40B11" w:rsidRDefault="003A5CE5" w:rsidP="00B40B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 w:rsidRPr="0063161A">
        <w:trPr>
          <w:jc w:val="center"/>
        </w:trPr>
        <w:tc>
          <w:tcPr>
            <w:tcW w:w="705" w:type="dxa"/>
          </w:tcPr>
          <w:p w:rsidR="003A5CE5" w:rsidRDefault="0043026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805" w:type="dxa"/>
          </w:tcPr>
          <w:p w:rsidR="003A5CE5" w:rsidRDefault="004302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назва предмета закупівлі</w:t>
            </w:r>
          </w:p>
        </w:tc>
        <w:tc>
          <w:tcPr>
            <w:tcW w:w="6450" w:type="dxa"/>
          </w:tcPr>
          <w:p w:rsidR="003A5CE5" w:rsidRPr="00523DBF" w:rsidRDefault="00E225A1" w:rsidP="00B83D81">
            <w:pPr>
              <w:jc w:val="center"/>
              <w:rPr>
                <w:rFonts w:ascii="Times New Roman" w:eastAsia="Gungsuh" w:hAnsi="Times New Roman"/>
                <w:b/>
                <w:bCs/>
                <w:sz w:val="24"/>
                <w:szCs w:val="24"/>
                <w:lang w:eastAsia="ru-RU"/>
              </w:rPr>
            </w:pPr>
            <w:r w:rsidRPr="00E225A1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Інтерактивна підлога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опис окремої частини або частин предмета закупівлі (лота), щодо яких можуть бути подані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Закупівля здійснюється щодо предмет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закупівлі в цілому.</w:t>
            </w:r>
          </w:p>
          <w:p w:rsidR="003A5CE5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805" w:type="dxa"/>
          </w:tcPr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кількість товару та місце його поставки (для товару)</w:t>
            </w:r>
          </w:p>
          <w:p w:rsidR="003A5CE5" w:rsidRPr="0031115E" w:rsidRDefault="00430264" w:rsidP="003111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Default="00430264" w:rsidP="0031115E">
            <w:pPr>
              <w:rPr>
                <w:highlight w:val="yellow"/>
              </w:rPr>
            </w:pPr>
            <w:r w:rsidRPr="0031115E">
              <w:rPr>
                <w:rFonts w:ascii="Times New Roman" w:hAnsi="Times New Roman" w:cs="Times New Roman"/>
                <w:sz w:val="24"/>
                <w:szCs w:val="24"/>
              </w:rPr>
              <w:t>місце, де повинні бути виконані роботи чи надані послуги, їх обсяги (для робіт або послуг)</w:t>
            </w:r>
          </w:p>
        </w:tc>
        <w:tc>
          <w:tcPr>
            <w:tcW w:w="6450" w:type="dxa"/>
          </w:tcPr>
          <w:p w:rsidR="003A5CE5" w:rsidRPr="0031115E" w:rsidRDefault="0031115E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Кількість:</w:t>
            </w:r>
            <w:r w:rsidR="007812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 од.</w:t>
            </w:r>
          </w:p>
          <w:p w:rsidR="009021F1" w:rsidRDefault="00430264" w:rsidP="00486D58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Місце поставки товар</w:t>
            </w:r>
            <w:r w:rsidR="00577F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у, монтажу, навчання персоналу</w:t>
            </w:r>
            <w:r w:rsidRPr="003111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BA1505" w:rsidRPr="00D87B92" w:rsidRDefault="00486D58" w:rsidP="009021F1">
            <w:pPr>
              <w:pStyle w:val="a5"/>
              <w:widowControl w:val="0"/>
              <w:numPr>
                <w:ilvl w:val="0"/>
                <w:numId w:val="5"/>
              </w:numPr>
              <w:ind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="00577F15" w:rsidRPr="00D87B92">
              <w:rPr>
                <w:rFonts w:ascii="Times New Roman" w:hAnsi="Times New Roman" w:cs="Times New Roman"/>
                <w:sz w:val="24"/>
                <w:szCs w:val="24"/>
              </w:rPr>
              <w:t>54007, м. Миколаїв, проспект Героїв України, буд.9</w:t>
            </w:r>
          </w:p>
          <w:p w:rsidR="009021F1" w:rsidRPr="009021F1" w:rsidRDefault="009021F1" w:rsidP="00D87B92">
            <w:pPr>
              <w:pStyle w:val="a5"/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color w:val="4A86E8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64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строки поставки товарів, виконання робіт, надання послуг</w:t>
            </w:r>
          </w:p>
        </w:tc>
        <w:tc>
          <w:tcPr>
            <w:tcW w:w="6450" w:type="dxa"/>
          </w:tcPr>
          <w:p w:rsidR="003A5CE5" w:rsidRPr="002F35DC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</w:rPr>
            </w:pP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>до </w:t>
            </w:r>
            <w:r w:rsidR="008E6DEC"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A7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 </w:t>
            </w:r>
            <w:r w:rsidR="009021F1">
              <w:rPr>
                <w:rFonts w:ascii="Times New Roman" w:eastAsia="Times New Roman" w:hAnsi="Times New Roman" w:cs="Times New Roman"/>
                <w:sz w:val="24"/>
                <w:szCs w:val="24"/>
              </w:rPr>
              <w:t>серпня</w:t>
            </w:r>
            <w:r w:rsid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5A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2025 </w:t>
            </w:r>
            <w:r w:rsidRPr="00307B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року </w:t>
            </w:r>
            <w:r w:rsidRPr="00307B40">
              <w:rPr>
                <w:rFonts w:ascii="Times New Roman" w:hAnsi="Times New Roman" w:cs="Times New Roman"/>
                <w:sz w:val="24"/>
                <w:szCs w:val="24"/>
              </w:rPr>
              <w:t xml:space="preserve">включно </w:t>
            </w:r>
          </w:p>
        </w:tc>
      </w:tr>
      <w:tr w:rsidR="00FF5A6C">
        <w:trPr>
          <w:trHeight w:val="1119"/>
          <w:jc w:val="center"/>
        </w:trPr>
        <w:tc>
          <w:tcPr>
            <w:tcW w:w="705" w:type="dxa"/>
          </w:tcPr>
          <w:p w:rsidR="00FF5A6C" w:rsidRPr="00D87B92" w:rsidRDefault="00FF5A6C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FF5A6C" w:rsidRPr="00D87B92" w:rsidRDefault="00D87B92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</w:t>
            </w:r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лектронн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і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ресурси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яких</w:t>
            </w:r>
            <w:proofErr w:type="spellEnd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буде </w:t>
            </w:r>
            <w:proofErr w:type="spellStart"/>
            <w:r w:rsidR="00FF5A6C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роз</w:t>
            </w:r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міщено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оголошення</w:t>
            </w:r>
            <w:proofErr w:type="spellEnd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="00A41397"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закупівлю</w:t>
            </w:r>
            <w:proofErr w:type="spellEnd"/>
          </w:p>
        </w:tc>
        <w:tc>
          <w:tcPr>
            <w:tcW w:w="6450" w:type="dxa"/>
          </w:tcPr>
          <w:p w:rsidR="00FF5A6C" w:rsidRPr="00A41397" w:rsidRDefault="00B00978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 w:history="1"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www.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en-US" w:eastAsia="ru-UA"/>
                </w:rPr>
                <w:t>prostir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val="ru-RU" w:eastAsia="ru-UA"/>
                </w:rPr>
                <w:t>.</w:t>
              </w:r>
              <w:r w:rsidR="00A41397" w:rsidRPr="00A41397">
                <w:rPr>
                  <w:rStyle w:val="a6"/>
                  <w:rFonts w:ascii="Times New Roman" w:hAnsi="Times New Roman" w:cs="Times New Roman"/>
                  <w:bCs/>
                  <w:color w:val="auto"/>
                  <w:sz w:val="24"/>
                  <w:szCs w:val="24"/>
                  <w:bdr w:val="none" w:sz="0" w:space="0" w:color="auto" w:frame="1"/>
                  <w:lang w:eastAsia="ru-UA"/>
                </w:rPr>
                <w:t>ua</w:t>
              </w:r>
            </w:hyperlink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 xml:space="preserve"> та https://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en-US" w:eastAsia="ru-UA"/>
              </w:rPr>
              <w:t>ga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val="ru-RU" w:eastAsia="ru-UA"/>
              </w:rPr>
              <w:t>.</w:t>
            </w:r>
            <w:r w:rsidR="00A41397" w:rsidRPr="00A41397">
              <w:rPr>
                <w:rFonts w:ascii="Times New Roman" w:hAnsi="Times New Roman" w:cs="Times New Roman"/>
                <w:sz w:val="24"/>
                <w:szCs w:val="24"/>
                <w:lang w:eastAsia="ru-UA"/>
              </w:rPr>
              <w:t>nuos.edu.ua/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Валюта, у якій повинна бути зазначена ціна тендерної пропозиції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ind w:righ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Валютою тендерної пропозиції є гривня.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Мова (мови), якою  (якими) повинні бути  складені тендерні пропозиції</w:t>
            </w:r>
          </w:p>
        </w:tc>
        <w:tc>
          <w:tcPr>
            <w:tcW w:w="6450" w:type="dxa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Мова тендерної пропозиції – українська.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Уся інформація </w:t>
            </w:r>
            <w:r w:rsidR="00EC24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учасником надається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українською мовою, крім  тих випадків, коли використання букв та символів української мови призводить до їх спотворення (зокрема, але не виключно, адреси мережі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нтернет, адреси електронної пошти, торговельної марки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знак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товарів та послуг), загальноприйняті міжнародні терміни). Тендерна пропозиція 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сі документи, які передбачені вимогами тендерної документації та додатками до неї, складаються українською мовою. Документи або копії документів (які передбачені вимогами тендерної документації та додатками до неї), які надаються Учасником у складі тендерної пропозиції, викладені іншими мовами, повинні надаватися разом із їх автентичним перекладом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українською мовою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01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Розділ 2. Порядок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несення змін та надання роз’яснень до тендерної документації</w:t>
            </w:r>
          </w:p>
        </w:tc>
      </w:tr>
      <w:tr w:rsidR="003A5CE5">
        <w:trPr>
          <w:trHeight w:val="1975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Процедура надання роз’яснень щодо тендерної документації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Фізична/юридична особа має право не пізніше ніж за три дні до закінчення строку подання тендерної пропозиції звернутися через електронну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пошту </w:t>
            </w:r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EC240A" w:rsidRP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EC24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C24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>до замовника за роз’ясненнями щодо тендерної документації та/або оголошення</w:t>
            </w:r>
            <w:r w:rsidR="00FF5A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A1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A5CE5" w:rsidRDefault="00430264" w:rsidP="00FF5A6C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Замовник 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може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  <w:r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протягом трьох днів з дня </w:t>
            </w:r>
            <w:r w:rsidR="00FF5A6C" w:rsidRP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отримання запиту</w:t>
            </w:r>
            <w:r w:rsidR="00FF5A6C">
              <w:rPr>
                <w:rFonts w:ascii="Times New Roman" w:eastAsia="Times New Roman" w:hAnsi="Times New Roman" w:cs="Times New Roman"/>
                <w:b/>
                <w:i/>
                <w:color w:val="323232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надати відповідь на звернення</w:t>
            </w:r>
            <w:r w:rsidR="00FF5A6C"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323232"/>
                <w:sz w:val="24"/>
                <w:szCs w:val="24"/>
              </w:rPr>
              <w:t xml:space="preserve">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Внесення змін до тендерної документації</w:t>
            </w:r>
            <w:r w:rsidR="008228B8" w:rsidRPr="00126FFA">
              <w:rPr>
                <w:b/>
                <w:bCs/>
                <w:color w:val="0070C0"/>
              </w:rPr>
              <w:t xml:space="preserve"> </w:t>
            </w:r>
            <w:r w:rsidR="008228B8" w:rsidRPr="008228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та/або оголошення про проведення відкритих торгів</w:t>
            </w:r>
          </w:p>
        </w:tc>
        <w:tc>
          <w:tcPr>
            <w:tcW w:w="6450" w:type="dxa"/>
          </w:tcPr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Замовник має право з власної ініціативи </w:t>
            </w:r>
            <w:proofErr w:type="spellStart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внести</w:t>
            </w:r>
            <w:proofErr w:type="spellEnd"/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зміни до тендерної документації та/або оголошення про проведення відкритих торгів. </w:t>
            </w:r>
          </w:p>
          <w:p w:rsidR="003A5CE5" w:rsidRPr="00BA1505" w:rsidRDefault="00430264" w:rsidP="00BA150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У разі внесення змін до тендерної документації та/або оголошення про проведення відкритих торгів строк для подання тендерних пропозицій продовжується замовником таким чином, щоб з моменту внесення змін до тендерної документації та/або оголошення про проведення відкритих торгів до закінчення кінцевого строку подання тендерних пропозицій залишалося не менше </w:t>
            </w:r>
            <w:r w:rsidR="001D00BC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двох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днів.</w:t>
            </w:r>
          </w:p>
          <w:p w:rsidR="00A41397" w:rsidRDefault="00430264" w:rsidP="00A41397">
            <w:pPr>
              <w:jc w:val="both"/>
            </w:pP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Зміни, що вносяться замовником до тендерної документації та/або оголошення про проведення відкритих торгів, розміщуються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на 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их</w:t>
            </w:r>
            <w:r w:rsidRPr="00BA1505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ресурсах, вказаних у п. 5 .</w:t>
            </w:r>
            <w:r w:rsidR="005C6B0E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 xml:space="preserve"> Розділу 1</w:t>
            </w:r>
          </w:p>
          <w:p w:rsidR="003A5CE5" w:rsidRDefault="003A5CE5" w:rsidP="00BA1505">
            <w:pPr>
              <w:jc w:val="both"/>
              <w:rPr>
                <w:highlight w:val="white"/>
              </w:rPr>
            </w:pPr>
          </w:p>
        </w:tc>
      </w:tr>
      <w:tr w:rsidR="003A5CE5">
        <w:trPr>
          <w:trHeight w:val="480"/>
          <w:jc w:val="center"/>
        </w:trPr>
        <w:tc>
          <w:tcPr>
            <w:tcW w:w="9960" w:type="dxa"/>
            <w:gridSpan w:val="3"/>
            <w:vAlign w:val="center"/>
          </w:tcPr>
          <w:p w:rsidR="003A5CE5" w:rsidRPr="00D87B92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7B9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3. Інструкція з підготовки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Зміст і спосіб подання тендерної пропозиції</w:t>
            </w:r>
          </w:p>
        </w:tc>
        <w:tc>
          <w:tcPr>
            <w:tcW w:w="6450" w:type="dxa"/>
            <w:vAlign w:val="center"/>
          </w:tcPr>
          <w:p w:rsidR="00A41397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Тендерна пропозиція подається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електронн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пошту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finance</w:t>
            </w:r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assoc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@ 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nuos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</w:t>
            </w:r>
            <w:proofErr w:type="spellEnd"/>
            <w:r w:rsidR="00A41397" w:rsidRPr="00A4139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ua</w:t>
            </w:r>
            <w:proofErr w:type="spellEnd"/>
            <w:r w:rsidR="00A4139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BA08DF" w:rsidRDefault="00BA08DF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505E8B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E8B"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Рекомендується документи у складі пропозиції  Учасника надавати у тій послідовності, у якій вони наведені у тендерній документації замовника, а також надавати окремим файлом кожний документ, що іменується відповідно до змісту документа.</w:t>
            </w:r>
          </w:p>
          <w:p w:rsidR="003A5CE5" w:rsidRPr="00F6697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Першим днем строку, передбаченого цією тендерною документацією, перебіг якого визначається з дати певної події, вважатиметься наступний за днем відповідної події календарний або робочий день, залежно від того, у яких днях (календарних чи робочих) обраховується відповідний строк.</w:t>
            </w:r>
          </w:p>
          <w:p w:rsidR="003A5CE5" w:rsidRPr="00A2741F" w:rsidRDefault="00D76673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і</w:t>
            </w:r>
            <w:r w:rsidR="00430264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 w:rsidR="00A2741F"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ки  регулюються згідно</w:t>
            </w:r>
          </w:p>
          <w:p w:rsidR="003A5CE5" w:rsidRDefault="00430264" w:rsidP="00A2741F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 наказом Мінекономіки від 15.04.2020 № 710 «Про затвердження Переліку формальних помилок»</w:t>
            </w:r>
            <w:r w:rsid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6C694A" w:rsidRDefault="00430264">
            <w:pPr>
              <w:widowControl w:val="0"/>
              <w:ind w:left="40" w:hanging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 </w:t>
            </w:r>
          </w:p>
          <w:p w:rsidR="003A5CE5" w:rsidRPr="001313CF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Тендерна пропозиція учасника має відповідати ряду вимог: </w:t>
            </w:r>
          </w:p>
          <w:p w:rsidR="003A5CE5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1) документи мають бути чіткими та розбірливими для читання;</w:t>
            </w:r>
          </w:p>
          <w:p w:rsidR="005B6CFC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2) тендерна пропозиція учасника повинна бути підписана 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особою, яка має право підписи,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(із зазначенням прізвища, ініціалів та посади особи), а також відбитки печатки учасника (у разі використання)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та надана у форматі 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PDF</w:t>
            </w:r>
            <w:r w:rsidR="005B6CFC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D353AE" w:rsidRPr="001313CF" w:rsidRDefault="0043026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3) якщо тендерна пропозиція містить і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нші</w:t>
            </w:r>
            <w:r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скановані документи, </w:t>
            </w:r>
            <w:r w:rsidR="00D353AE" w:rsidRPr="0013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 ці документи повинні містити підпис уповноваженої особи учасника закупівлі (із зазначенням прізвища, ініціалів та посади особи), а також відбитки печатки учасника (у разі використання) на кожній сторінці такого документа (окрім документів, виданих іншими підприємствами / установами / організаціями)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eading=h.hjqm8skarbdr" w:colFirst="0" w:colLast="0"/>
            <w:bookmarkEnd w:id="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мають право подавати всі заінтересовані особи.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eading=h.ftj7vaqoric" w:colFirst="0" w:colLast="0"/>
            <w:bookmarkEnd w:id="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Кожен учасник має право подати тільки одну тендерну пропозицію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(у тому числі до визначеної в тендерній документації частини предмета закупівлі (лота) </w:t>
            </w:r>
            <w:r w:rsidRPr="00F66979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(у разі здійснення закупівлі за лотами)</w:t>
            </w: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3A5CE5">
        <w:trPr>
          <w:trHeight w:val="913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_heading=h.tyjcwt" w:colFirst="0" w:colLast="0"/>
            <w:bookmarkEnd w:id="5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Забезпечення тендерної пропозиції не вимагається. </w:t>
            </w:r>
          </w:p>
          <w:p w:rsidR="003A5CE5" w:rsidRPr="00F66979" w:rsidRDefault="003A5CE5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highlight w:val="yellow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повернення чи неповернення забезпечення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F66979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6979">
              <w:rPr>
                <w:rFonts w:ascii="Times New Roman" w:eastAsia="Times New Roman" w:hAnsi="Times New Roman" w:cs="Times New Roman"/>
                <w:sz w:val="24"/>
                <w:szCs w:val="24"/>
              </w:rPr>
              <w:t>Не передбачається.</w:t>
            </w:r>
          </w:p>
          <w:p w:rsidR="003A5CE5" w:rsidRDefault="003A5CE5" w:rsidP="00F6697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56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Строк, протягом якого тендерні пропозиції є дійсними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Тендерні пропозиції вважаються дійсними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протягом </w:t>
            </w:r>
            <w:r w:rsidR="001313CF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сорока </w:t>
            </w:r>
            <w:proofErr w:type="spellStart"/>
            <w:r w:rsidR="00D353AE"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п’ті</w:t>
            </w:r>
            <w:proofErr w:type="spellEnd"/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) днів 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 дати кінцевого строку подання тендерних пропозицій. </w:t>
            </w:r>
          </w:p>
          <w:p w:rsidR="003A5CE5" w:rsidRDefault="00430264" w:rsidP="00E34951">
            <w:pPr>
              <w:widowControl w:val="0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закінчення зазначеного строку замовник має право вимагати від учасників процедури закупівлі продовження строку дії тендерних пропозицій. 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Кваліфікаційні критерії до учасників та вимоги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Визначені Замовником кваліфікаційні критерії та перелік документів, що підтверджують інформацію учасників про відповідність їх таким критеріям, зазначені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документації. 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Спосіб  підтвердження відповідності учасника критеріям і вимогам згідно із законодавством наведено 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1 до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цієї тендерної документації. 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Замовник приймає рішення про відмову учаснику процедури закупівлі в участі у відкритих торгах та зобов’язаний відхилити тендерну пропозицію учасника процедури закупівлі в разі, коли: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1) замовник має незаперечні докази того, що учасник процедури закупівлі пропонує, дає або погоджується дати прямо чи опосередковано будь-якій службовій (посадовій) особі замовника, іншого державного органу винагороду в будь-якій формі (пропозиція щодо наймання на роботу, цінна річ, послуга тощо) з метою вплинути на прийняття рішення щодо визначення переможця процедури закупівлі;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2) відомості про юридичну особу, яка є учасником процедури закупівлі,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внесено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до Єдиного державного реєстру осіб, які вчинили корупційні або пов’язані з корупцією правопорушення;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3)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корупційного правопорушення або правопорушення, пов’язаного з корупцією;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4) суб’єкт господарювання (учасник процедури закупівлі) протягом останніх трьох років притягувався до відповідальності за порушення, передбачене </w:t>
            </w:r>
            <w:hyperlink r:id="rId9" w:anchor="n52">
              <w:r w:rsidRPr="004B79D4">
                <w:rPr>
                  <w:rStyle w:val="a6"/>
                  <w:rFonts w:ascii="Times New Roman" w:hAnsi="Times New Roman" w:cs="Times New Roman"/>
                  <w:sz w:val="24"/>
                  <w:szCs w:val="24"/>
                </w:rPr>
                <w:t>пунктом 4</w:t>
              </w:r>
            </w:hyperlink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частини другої статті 6, пунктом 1 статті 50 Закону України “Про захист економічної конкуренції”, у вигляді вчинення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антиконкурентних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узгоджених дій, що стосуються спотворення результатів тендерів;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5) фізична особа, яка є учасником процедури закупівлі, була засуджена за кримінальне правопорушення, вчинене з корисливих мотивів (зокрема, пов’язане з хабарництвом та відмиванням коштів), судимість з якої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6) керівник учасника процедури закупівлі був засуджений за кримінальне правопорушення, вчинене з корисливих мотивів (зокрема, пов’язане з хабарництвом, шахрайством та відмиванням коштів), судимість з якого не знято або не погашено в установленому законом порядку;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7) тендерна пропозиція подана учасником процедури закупівлі, який є пов’язаною особою з іншими учасниками процедури закупівлі та/або з уповноваженою особою (особами), та/або з керівником замовника;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8) учасник процедури закупівлі визнаний в установленому законом порядку банкрутом та стосовно нього відкрита ліквідаційна процедура;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9) у Єдиному державному реєстрі юридичних осіб, фізичних осіб — підприємців та громадських формувань відсутня інформація, передбачена пунктом 9 частини другої статті 9 Закону України “Про державну реєстрацію юридичних осіб, фізичних осіб — підприємців та громадських формувань” (крім нерезидентів);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10) юридична особа, яка є учасником процедури закупівлі (крім нерезидентів), не має антикорупційної програми чи уповноваженого з реалізації антикорупційної програми, </w:t>
            </w:r>
            <w:r w:rsidRPr="004B79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якщо вартість закупівлі товару (товарів), послуги (послуг) або робіт дорівнює чи перевищує 20 млн. гривень (у тому числі за лотом);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11) учасник процедури закупівлі або кінцевий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бенефіціарний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власник, член або учасник (акціонер) юридичної особи — учасника процедури закупівлі є особою, до якої застосовано санкцію у вигляді заборони на здійснення у неї публічних </w:t>
            </w:r>
            <w:proofErr w:type="spellStart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закупівель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 товарів, робіт і послуг згідно із Законом України “Про санкції”, крім випадку, коли активи такої особи в установленому законодавством порядку передані в управління АРМА;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12) керівника учасника процедури закупівлі, фізичну особу, яка є учасником процедури закупівлі, було притягнуто згідно із законом до відповідальності за вчинення правопорушення, пов’язаного з використанням дитячої праці чи будь-якими формами торгівлі людьми.</w:t>
            </w:r>
          </w:p>
          <w:p w:rsidR="003A5CE5" w:rsidRDefault="003A5CE5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Pr="00AC0A4A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вимагає документального підтвердження інформації про відсутність підстав для відхилення тендерної пропозиції учасника процедури закупівлі та/або переможця,  у разі, коли така інформація є публічною, що оприлюднена у формі відкритих даних згідно із Законом України «Про доступ до публічної інформації», та/або міститься у відкритих публічних електронних реєстрах, доступ до яких є вільним, та/або може бути </w:t>
            </w:r>
            <w:r w:rsidR="00AC0A4A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отримано Замовником.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Інформація про технічні, якісні та кількісні характеристики предмета закупівлі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Вимоги до предмета закупівлі (технічні, якісні та кількісні характеристики) зазначено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цієї тендерної документації.</w:t>
            </w:r>
          </w:p>
        </w:tc>
      </w:tr>
      <w:tr w:rsidR="003A5CE5">
        <w:trPr>
          <w:trHeight w:val="841"/>
          <w:jc w:val="center"/>
        </w:trPr>
        <w:tc>
          <w:tcPr>
            <w:tcW w:w="705" w:type="dxa"/>
          </w:tcPr>
          <w:p w:rsidR="003A5CE5" w:rsidRDefault="001313CF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313C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Унесення змін або відкликання тендерної пропозиції учасником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має право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внести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зміни до своєї тендерної пропозиції або відкликати її до закінчення кінцевого строку її подання</w:t>
            </w:r>
            <w:r w:rsidR="004B7E5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Такі зміни або заява про відкликання тендерної пропозиції враховуються, якщо вони отримані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електронн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036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пошту </w:t>
            </w:r>
            <w:hyperlink r:id="rId10" w:history="1"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003657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003657" w:rsidRPr="0000365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закінчення кінцевого строку подання тендерних пропозицій.</w:t>
            </w:r>
          </w:p>
        </w:tc>
      </w:tr>
      <w:tr w:rsidR="003A5CE5">
        <w:trPr>
          <w:trHeight w:val="44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Розділ 4. Подання та розкриття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Кінцевий строк подання тендерної пропозиції</w:t>
            </w:r>
          </w:p>
        </w:tc>
        <w:tc>
          <w:tcPr>
            <w:tcW w:w="6450" w:type="dxa"/>
            <w:vAlign w:val="center"/>
          </w:tcPr>
          <w:p w:rsidR="003A5CE5" w:rsidRPr="004B79D4" w:rsidRDefault="00430264">
            <w:pPr>
              <w:widowControl w:val="0"/>
              <w:ind w:left="4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Кінцевий строк подання тендерних пропозицій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 w:rsidRPr="004B79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згідно</w:t>
            </w:r>
            <w:proofErr w:type="spellEnd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C16A6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листа-</w:t>
            </w:r>
            <w:proofErr w:type="spellStart"/>
            <w:r w:rsidR="00A912F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оголошення</w:t>
            </w:r>
            <w:proofErr w:type="spellEnd"/>
            <w:r w:rsidRPr="004B79D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Отримана тендерна пропозиція 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 пошту  </w:t>
            </w:r>
            <w:hyperlink r:id="rId11" w:history="1"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finance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assoc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@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nuos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edu</w:t>
              </w:r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C16A64" w:rsidRPr="00857BB0">
                <w:rPr>
                  <w:rStyle w:val="a6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ua</w:t>
              </w:r>
              <w:proofErr w:type="spellEnd"/>
            </w:hyperlink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вноситься до реєстру отриманих тендерних пропозицій.</w:t>
            </w:r>
          </w:p>
          <w:p w:rsidR="003A5CE5" w:rsidRDefault="00C16A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Замовник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формує та надсилає повідомлення учаснику про отримання його тендерної пропозиції із зазначенням дати та часу.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Тендерні пропозиції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які надіслані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після закінчення кінцевого строку їх подання не приймаються</w:t>
            </w:r>
            <w:r w:rsidR="00C16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уваги та не бере участь у торгах.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white"/>
              </w:rPr>
              <w:t>Дата та час розкриття тендерної пропозиції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  <w:t xml:space="preserve"> </w:t>
            </w:r>
          </w:p>
        </w:tc>
        <w:tc>
          <w:tcPr>
            <w:tcW w:w="6450" w:type="dxa"/>
            <w:vAlign w:val="center"/>
          </w:tcPr>
          <w:p w:rsidR="003A5CE5" w:rsidRDefault="00430264" w:rsidP="0044590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Дата і час 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визначення переможця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="009309DB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розкриття тендерних пропозицій, дата і час проведення </w:t>
            </w:r>
            <w:r w:rsidR="001313CF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торгів визначено 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листі-оголошенні.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підлягає розкриттю інформація, що обґрунтовано визначена учасником як конфіденційна, у тому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числі інформація, що містить персональні дані. Конфіденційною не може бути визначена інформація про запропоновану ціну, інші критерії оцінки, технічні умови, технічні специфікації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3A5CE5">
        <w:trPr>
          <w:trHeight w:val="51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Розділ 5. Оцінка тендерної пропозиції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Перелік критеріїв та методика оцінки тендерної пропозиції із зазначенням питомої ваги критерію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Оцінка тендерних пропозицій проводиться на основі критеріїв і методики оцінки, зазначених замовником у тендерній документації,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(у разі якщо подано дві і більше тендерних пропозицій).</w:t>
            </w:r>
          </w:p>
          <w:p w:rsidR="00B35851" w:rsidRDefault="00B35851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документації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Якщо була подана одна тендерна пропозиція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т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Замовник</w:t>
            </w:r>
          </w:p>
          <w:p w:rsidR="001F41A7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визначає таку тендерну пропозицію найбільш економічно вигідною. 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Строк розгляду тендерної пропозиції, що за результатами оцінки визначена найбільш економічно вигідною, не повинен перевищувати п’яти робочих днів з дня визначення найбільш економічно вигідної пропозиції</w:t>
            </w:r>
            <w:r w:rsidR="0044590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1F41A7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Ціна тендерної пропозиції не може перевищувати очікувану вартість предмета закупівлі, зазначену в оголошенні про проведення відкритих торгів</w:t>
            </w:r>
            <w:r w:rsidR="001F41A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До розгляду не приймається тендерна пропозиція, ціна якої є вищою ніж очікувана вартість предмета закупівлі, визначена замовником в оголошенні про проведення відкритих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Оцінка тендерних пропозицій здійснюється на основі критерію „Ціна”. Питома вага – 100 %.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 економічно вигідною пропозицією буде вважатися пропозиція з найнижчою ціною з урахуванням усіх податків та зборів (у тому числі податку на додану вартість (ПДВ), у разі якщо учасник є платником ПДВ або без ПДВ — у разі, якщо учасник  не є платником ПДВ, а також без ПДВ - якщо предмет закупівлі не оподатковується.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Оцінка здійснюється щодо предмета закупівлі в цілому.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АБО</w:t>
            </w:r>
          </w:p>
          <w:p w:rsidR="003A5CE5" w:rsidRPr="004B79D4" w:rsidRDefault="00430264" w:rsidP="004B79D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79D4">
              <w:rPr>
                <w:rFonts w:ascii="Times New Roman" w:hAnsi="Times New Roman" w:cs="Times New Roman"/>
                <w:sz w:val="24"/>
                <w:szCs w:val="24"/>
              </w:rPr>
              <w:t>на окрему частину предмета закупівлі (лота), щодо яких можуть бути подані тендерні пропозиції.  (зазначити  у разі закупівлі по лотах)</w:t>
            </w:r>
          </w:p>
          <w:p w:rsidR="003A5CE5" w:rsidRPr="0081123D" w:rsidRDefault="00430264">
            <w:pPr>
              <w:widowControl w:val="0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визначає ціни на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товар/послуги/роботи,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що він пропонує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поставити/надати/виконати</w:t>
            </w: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договором про закупівлю, з урахуванням податків і зборів (в тому числі податку на додану вартість (ПДВ), у разі якщо учасник є платником ПДВ, крім випадків коли предмет закупівлі не оподатковується), що сплачуються або мають бути сплачені,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усіх інших витрат, передбачених для товару/послуг/робіт даного виду.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має право звернутися за підтвердженням інформації, наданої учасником/переможцем процедури закупівлі, до органів державної влади, підприємств, установ, організацій відповідно до їх компетенції.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У разі отримання достовірної інформації про невідповідність учасника процедури закупівлі вимогам кваліфікаційних критеріїв,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(Додаток 1)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або факту зазначення у тендерній пропозиції будь-якої недостовірної інформації, що є суттєвою під час визначення результатів відкритих торгів, замовник відхиляє тендерну пропозицію такого учасника процедури закупівлі.</w:t>
            </w:r>
          </w:p>
          <w:p w:rsidR="003A5CE5" w:rsidRDefault="00430264">
            <w:pPr>
              <w:keepNext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Якщо замовником під час розгляду тендерної пропозиції учасника процедури закупівлі виявлено невідповідності в інформації та/або документах, що подані учасником процедури закупівлі у тендерній пропозиції та/або подання яких передбачалося тендерною документацією, він </w:t>
            </w:r>
            <w:r w:rsidR="001F41A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надсилає лист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строк, який не може бути меншим, ніж два робочі дні до закінчення строку розгляду тендерних пропозицій,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Під невідповідністю в інформації та/або документах, що подані учасником процедури закупівлі у складі тендерної пропозиції та/або подання яких вимагається тендерною документацією, розуміється у тому числі відсутність у складі тендерної пропозиції інформації та/або документів, подання яких передбачається тендерною документацією (крім випадків відсутності забезпечення тендерної пропозиції, якщо таке забезпечення вимагалося замовником, та/або відсутності інформації (та/або документів) про технічні та якісні характеристики предмета закупівлі, що пропонується учасником процедури в його тендерній пропозиції). Невідповідністю в інформації та/або документах, які надаються учасником процедури закупівлі на виконання вимог технічної специфікації до предмета закупівлі, вважаються помилки, виправлення яких не призводить до зміни предмета закупівлі, запропонованого учасником процедури закупівлі у складі його тендерної пропозиції, найменування товару, марки, моделі тощо.</w:t>
            </w:r>
          </w:p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не може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надсилати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одно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му й тому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учасник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процедури закупівлі більше ніж один раз повідомлення з вимогою про усунення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 інформації та/або документах, що подані учасником процедури закупівлі у складі тендерної пропозиції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Учасник процедури закупівлі виправляє невідповідності в інформації та/або документах, що подані ним у своїй тендерній пропозиції, виявлені замовником після розкриття тендерних пропозицій, шляхом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надсилання на пошту Замовника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уточнених або нових документів 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протягом 24 годин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моменту </w:t>
            </w:r>
            <w:r w:rsidR="00A174D7">
              <w:rPr>
                <w:rFonts w:ascii="Times New Roman" w:eastAsia="Times New Roman" w:hAnsi="Times New Roman" w:cs="Times New Roman"/>
                <w:sz w:val="24"/>
                <w:szCs w:val="24"/>
              </w:rPr>
              <w:t>надання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замовником 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Замовник розглядає подані тендерні пропозиції з урахуванням виправлення або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невиправлення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учасниками вияв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лених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відхилення тендерної пропозиції, замовник визначає переможця процедури закупівлі серед тих учасників процедури закупівлі, тендерна пропозиція (строк дії якої ще не минув) якого відповідає критеріям та умовам, що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визначені у тендерній документації, і може бути визнана найбільш економічно вигідною та приймає рішення про намір укласти договір про закупівлю.</w:t>
            </w:r>
          </w:p>
          <w:p w:rsidR="003A5CE5" w:rsidRPr="0081123D" w:rsidRDefault="00430264" w:rsidP="00F32509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 разі відхилення тендерної пропозиції, що за результатами оцінки визначена найбільш економічно вигідною, замовник розглядає наступну тендерну пропозицію у списку тендерних пропозицій, розташованих за результатами їх оцінки, починаючи з найкращої, яка вважається в такому випадку найбільш економічно вигідною</w:t>
            </w:r>
            <w:r w:rsidR="00F3250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  <w:r w:rsidRPr="0081123D">
              <w:rPr>
                <w:rFonts w:ascii="Times New Roman" w:hAnsi="Times New Roman" w:cs="Times New Roman"/>
                <w:sz w:val="24"/>
                <w:szCs w:val="24"/>
              </w:rPr>
              <w:t>У разі коли учасник процедури закупівлі стає переможцем кількох або всіх лотів, замовник може укласти один договір про закупівлю з переможцем, об’єднавши лоти (у разі здійснення закупівлі за лотами).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Інша інформація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Вартість тендерної пропозиції та всі інші ціни повинні бути чітко визначені.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Учасник самостійно несе всі витрати, пов’язані з підготовкою та поданням його тендерної пропозиції. Замовник у будь-якому випадку не є відповідальним за зміст тендерної пропозиції учасника та за витрати учасника на підготовку пропозиції незалежно від результату торгів.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 розрахунку ціни  пропозиції не включаються будь-які витрати, понесені учасником у процесі проведення процедури закупівлі та укладення договору про закупівлю, 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витрати, пов'язані із оформленням забезпечення тендерної пропозиції (</w:t>
            </w:r>
            <w:r w:rsidRPr="00435763">
              <w:rPr>
                <w:rFonts w:ascii="Times New Roman" w:hAnsi="Times New Roman" w:cs="Times New Roman"/>
                <w:i/>
                <w:sz w:val="24"/>
                <w:szCs w:val="24"/>
              </w:rPr>
              <w:t>у разі встановлення такої вимоги</w:t>
            </w:r>
            <w:r w:rsidRPr="0043576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4357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Зазначені витрати сплачуються учасником за рахунок його прибутку. Понесені витрати не відшкодовуються (в тому числі  у разі відміни торгів чи визнання торгів такими, що не відбулися).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Відсутність будь-яких запитань або уточнень стосовно змісту та викладення вимог тендерної документації з боку учасників процедури закупівлі, які отримали цю документацію у встановленому порядку,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означатиме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що учасники процедури закупівлі, що беруть участь в цих торгах, повністю усвідомлюють зміст цієї тендерної документації та вимоги, викладені Замовником при підготовці цієї закупівлі.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 підроблення документів, печаток, штампів та бланків чи використання підроблених документів, печаток, штампів, учасник торгів несе кримінальну відповідальність згідно зі статт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358 Кримінального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одексу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Інші умови тендерної документації: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Учасники відповідають за зміст своїх тендерних пропозицій та повинні дотримуватись норм чинного законодавства України.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   У разі якщо учасник або переможець не повинен складати або відповідно до норм чинного законодавства (в тому числі у разі подання тендерної пропозиції учасником-нерезидентом / переможцем-нерезидентом відповідно до норм законодавства країни реєстрації) не зобов’язаний складати якийсь зі вказаних в положеннях документації документ</w:t>
            </w:r>
            <w:r w:rsidR="00E137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 він надає лист-роз’яснення в довільній формі, у якому зазначає законодавчі підстави щодо ненадання відповідних документів; або надає копію/ї роз'яснення/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державних органів щодо цього.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3.    Документи,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не подаються ними у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4.  Відсутність документів, що не передбачені законодавством для учасників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юридичних, фізичних осіб, у тому числі фізичних осіб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підприємців, у складі тендерної пропозиції не може бути підставою для її відхилення замовником.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5.  Учасники торгів — нерезиденти для виконання вимог щодо подання документів, передбачених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Додатком  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до тендерної документації, подають  у складі своєї пропозиції, документи, передбачені законодавством країн, де вони зареєстровані.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  Факт подання тендерної пропозиції учасником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—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фізичною особою чи фізичною особою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підприємцем, яка є суб’єктом персональних даних, вважається безумовною згодою суб’єкта персональних даних щодо обробки її персональних даних у зв’язку з участю в процедурі закупівлі, відповідно до абзацу 4 статті 2 Закону України «Про захист персональних даних» від 01.06.2010 № 2297-VI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усіх інших випадках факт подання тендерної пропозиції учасником – юридичною особою, що є розпорядником персональних даних, вважається підтвердженням наявності у неї права на обробку персональних даних, а також надання такого права замовнику як одержувачу зазначених персональних даних від імені суб’єкта (володільця). Таким чином, відповідальність за неправомірну передачу замовнику персональних даних, а також їх обробку несе виключно учасник процедури закупівлі, що подав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жодних окремих підтверджень не потрібно подавати в складі тендерної пропозиції.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Документи, видані державними органами, повинні відповідати вимогам нормативних актів, відповідно до яких такі документи видані.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Учасник, який подав тендерну пропозицію, вважається таким, що згодний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закупівлю, викладеним у</w:t>
            </w:r>
            <w:r w:rsidRPr="00CD5C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D5CF0">
              <w:rPr>
                <w:rFonts w:ascii="Times New Roman" w:hAnsi="Times New Roman" w:cs="Times New Roman"/>
                <w:sz w:val="24"/>
                <w:szCs w:val="24"/>
              </w:rPr>
              <w:t>Додатку 3</w:t>
            </w:r>
            <w:r w:rsidRPr="00CD5CF0"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цієї тендерної документації, та буде дотримуватися умов своєї тендерної пропозиції протягом строку, встановленого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в п. 4 Розділу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Якщо вимога в тендерній документації встановлена декілька разів, учасник/переможець може подати необхідний документ  або інформацію один раз.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 Фактом подання тендерної пропозиції учасник підтверджує (жодних окремих підтверджень не потрібно подавати в складі тендерної пропозиції), 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 у попередніх відносинах між  Учасником та Замовником таку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оперативно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-господарську/і санкцію/ї, передбачену/і пунктом 4 частини 1 статті 236 ГКУ, як відмова від встановлення господарських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відносин на майбутнє, не було застосовано.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Тендерна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ропозиція учасника може містити документи з водяними знаками.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 Учасники при поданні тендерної пропозиції повинні враховувати норми (врахуванням вважається факт подання тендерної пропозиції, що учасник ознайомлений з даним нормами і їх не порушує, жодні окремі підтвердження не потрібно подавати):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забезпечення захисту національних інтересів за майбутніми позовами держави Україна у зв’язку з військовою агресією Російської Федерації» від 03.03.2022 № 187, оскільки замовник не може виконувати зобов’язання, кредиторами за якими є Російська Федерація або особи, пов’язані з країною-агресором, що визначені підпунктом 1 пункту 1 цієї Постанови;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постанови Кабінету Міністрів України «Про застосування заборони ввезення товарів з Російської Федерації» від 09.04.2022 № 426, оскільки цією постановою заборонено ввезення на митну територію України в митному режимі імпорту товарів з Російської Федерації;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Закону України «Про забезпечення прав і свобод громадян та правовий режим на тимчасово окупованій території України» від 15.04.2014 № 1207-VII.</w:t>
            </w:r>
          </w:p>
          <w:p w:rsidR="003A5CE5" w:rsidRPr="00435763" w:rsidRDefault="00430264" w:rsidP="009F3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також враховувати, що в Україні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замовникам забороняється здійснювати публічні закупівлі товарів, робіт і послуг у громадян Російської Федерації/ Республіки Білорусь/ Ісламської Республіки Іран (крім тих, що проживають на території України на законних підставах); юридичних осіб, утворених та зареєстрованих відповідно до законодавства Російської Федерації/ Республіки Білорусь/ Ісламської Республіки Іран; юридичних осіб, утворених та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 xml:space="preserve"> 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ареєстрованих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— активи), якої є Російська Федерація/ Республіка Білорусь/ Ісламська Республіка Іран, громадянин Російської Федерації/ Республіки Білорусь/ Ісламської Республіки Іран (крім тих, що проживають на території України на законних підставах), або юридичних осіб, утворених та зареєстрованих відповідно до законодавства Російської Федерації/ Республіки Білорусь/ Ісламської Республіки Іран, крім випадків коли активи в установленому законодавством порядку передані в управління Національному агентству з питань виявлення, розшуку та управління активами, одержаними від корупційних та інших злочинів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Відхилення тендерних пропозицій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відхиляє тендерну пропозицію  у разі, коли: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зазначив у тендерній пропозиції недостовірну інформацію, що є суттєвою для визначення результатів відкритих торгів,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не надав забезпечення тендерної пропозиції, якщо таке забезпечення вимагалося замовником;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виправив виявлені замовником після розкриття тендерних пропозицій невідповідності в інформації та/або документах, що подані ним у складі своєї тендерної пропозиції, та/або змінив предмет закупівлі (його найменування, марку, модель тощо) під час виправлення виявлених замовником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, протягом 24 годин з моменту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отримання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повідомлення з вимогою про усунення таких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невідповідностей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надав обґрунтування аномально низької ціни тендерної пропозиції протягом </w:t>
            </w:r>
            <w:r w:rsidR="0096015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24 годин з моменту отримання повідомлення на такий запит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</w:p>
          <w:p w:rsidR="00960156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є громадянином Російської Федерації / Республіки Білорусь / Ісламської Республіки Іран (крім того, що проживає на території України на законних підставах); юридичною особою, утвореною та зареєстрованою відповідно до законодавства Російської Федерації / Республіки Білорусь / Ісламської Республіки Іран; юридичною особою, утвореною та зареєстрованою відповідно до законодавства України, кінцевим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бенефіціарним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власником, членом або учасником (акціонером), що має частку в статутному капіталі 10 і більше відсотків (далі - активи), якої є Російська Федерація / Республіка Білорусь / Ісламська Республіка Іран, громадянин Російської Федерації / Республіки Білорусь / Ісламської Республіки Іран (крім того, що проживає на території України на законних підставах), або юридичною особою, утвореною та зареєстрованою відповідно до законодавства Російської Федерації / Республіки Білорусь / Ісламської Республіки Іран, крім випадків, коли активи в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установленому законодавством порядку передані в управління АРМА; або пропонує в тендерній пропозиції товари походженням з Російської Федерації / Республіки Білорусь / Ісламської Республіки Іран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тендерна пропозиція:</w:t>
            </w:r>
          </w:p>
          <w:p w:rsidR="003A5CE5" w:rsidRDefault="005C6B0E" w:rsidP="005C6B0E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не відповідає умовам технічної специфікації та іншим вимогам щодо предмета закупівлі тендерної документації, крім невідповідності в інформації та/або документах, що може бути усунена учасником процедури закупівлі </w:t>
            </w:r>
            <w:r w:rsidR="00430264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r w:rsidR="00960156"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поняття 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</w:rPr>
              <w:t>ф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>ормальн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несуттєв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их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помил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ок, які</w:t>
            </w:r>
            <w:r w:rsidRPr="00A2741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регулюються згідно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наказом Мінекономіки від 15.04.2020 № 710 «Про затвердження Переліку формальних помилок»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строк дії якої закінчився;</w:t>
            </w:r>
          </w:p>
          <w:p w:rsidR="003A5CE5" w:rsidRDefault="00430264" w:rsidP="006135E1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є такою, ціна якої перевищує очікувану вартість предмета закупівлі, визначену замовником в оголошенні про проведення відкритих торгів</w:t>
            </w:r>
            <w:r w:rsidR="006135E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переможець процедури закупівлі: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відмовився від підписання договору про закупівлю відповідно до вимог тендерної документації або укладення договору про закупівлю;</w:t>
            </w:r>
          </w:p>
          <w:p w:rsidR="003A5CE5" w:rsidRDefault="006135E1" w:rsidP="006135E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430264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надав забезпечення виконання договору про закупівлю, якщо таке забезпечення вимагалося замовником;</w:t>
            </w:r>
          </w:p>
          <w:p w:rsidR="006135E1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 xml:space="preserve">надав недостовірну інформацію, що є суттєвою для визначення результатів процедури закупівлі, </w:t>
            </w:r>
          </w:p>
          <w:p w:rsidR="003A5CE5" w:rsidRDefault="00430264">
            <w:pPr>
              <w:shd w:val="clear" w:color="auto" w:fill="FFFFFF"/>
              <w:ind w:firstLine="567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Замовник може відхилити тендерну </w:t>
            </w:r>
            <w:r w:rsidR="006135E1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пропозицію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:</w:t>
            </w:r>
          </w:p>
          <w:p w:rsidR="00FF4646" w:rsidRPr="00FF4646" w:rsidRDefault="00FF4646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FF464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Замовник може відхилити тендерну пропозицію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у разі якщо:</w:t>
            </w:r>
          </w:p>
          <w:p w:rsidR="003A5CE5" w:rsidRDefault="00430264" w:rsidP="00FF4646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 учасник процедури закупівлі надав неналежне обґрунтування щодо ціни або вартості відповідних товарів, робіт чи послуг тендерної пропозиції, що є аномально низькою;</w:t>
            </w:r>
          </w:p>
          <w:p w:rsidR="003A5CE5" w:rsidRDefault="00430264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  <w:t> </w:t>
            </w: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учасник процедури закупівлі не виконав свої зобов’язання за раніше укладеним договором про закупівлю з тим самим замовником</w:t>
            </w:r>
          </w:p>
          <w:p w:rsidR="009F3692" w:rsidRPr="00BD693C" w:rsidRDefault="009F3692" w:rsidP="009F3692">
            <w:pPr>
              <w:tabs>
                <w:tab w:val="left" w:pos="567"/>
              </w:tabs>
              <w:spacing w:line="254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       </w:t>
            </w:r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Замовник залишає за собою право відхилити будь-які чи всі тендерні пропозиції  і жодним чином не </w:t>
            </w:r>
            <w:proofErr w:type="spellStart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зобов’язан</w:t>
            </w:r>
            <w:proofErr w:type="spellEnd"/>
            <w:r w:rsidRPr="00BD693C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приймати будь-яку цінову пропозицію.</w:t>
            </w:r>
          </w:p>
          <w:p w:rsidR="00BA2D6A" w:rsidRPr="00BA2D6A" w:rsidRDefault="009F3692" w:rsidP="009F3692">
            <w:pPr>
              <w:pStyle w:val="a5"/>
              <w:tabs>
                <w:tab w:val="left" w:pos="567"/>
              </w:tabs>
              <w:spacing w:line="254" w:lineRule="atLeast"/>
              <w:ind w:left="0" w:firstLine="567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 Замовник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залишає за собою право припинити процедуру закупівлі та відмовитися від усіх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>тендерних</w:t>
            </w:r>
            <w:r w:rsidRPr="00A403B6">
              <w:rPr>
                <w:rFonts w:ascii="Times New Roman" w:eastAsia="Times New Roman" w:hAnsi="Times New Roman" w:cs="Times New Roman"/>
                <w:sz w:val="24"/>
                <w:szCs w:val="24"/>
                <w:lang w:eastAsia="ru-UA"/>
              </w:rPr>
              <w:t xml:space="preserve"> пропозицій у будь-який час до укладання договору без будь-якої відповідальності перед учасниками закупівлі. </w:t>
            </w:r>
          </w:p>
        </w:tc>
      </w:tr>
      <w:tr w:rsidR="003A5CE5">
        <w:trPr>
          <w:trHeight w:val="472"/>
          <w:jc w:val="center"/>
        </w:trPr>
        <w:tc>
          <w:tcPr>
            <w:tcW w:w="9960" w:type="dxa"/>
            <w:gridSpan w:val="3"/>
            <w:vAlign w:val="center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  <w:lastRenderedPageBreak/>
              <w:t>Розділ 6. Результати торгів та укладання договору про закупівлю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Відміна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закупівлі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чи визнання 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торгів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таким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що не відбу</w:t>
            </w:r>
            <w:r w:rsidR="009F369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ся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Замовник відміняє відкриті торги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відсутності подальшої потреби в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неможливості усунення порушень, що виникли через виявлені порушення вимог законодавства;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3) скорочення обсягу видатків на здійснення закупівлі товарів, робіт чи послуг;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4) коли здійснення закупівлі стало неможливим внаслідок дії обставин непереборної сили.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У разі відміни відкритих торгів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протягом 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двох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робоч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их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 xml:space="preserve"> дн</w:t>
            </w:r>
            <w:r w:rsidR="00C810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відповідного рішення </w:t>
            </w:r>
            <w:r w:rsidR="00C81087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розміщає оголошення на ресурсах де було розміщено оголошення про проведення закупівлі.</w:t>
            </w:r>
          </w:p>
          <w:p w:rsidR="00C81087" w:rsidRDefault="00C8108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white"/>
              </w:rPr>
              <w:t>Відкриті торги автоматично відміняються у разі: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1) відхилення всіх тендерних пропозицій (у тому числі, якщо була подана одна тендерна пропозиція, яка відхилена замовником);</w:t>
            </w:r>
          </w:p>
          <w:p w:rsidR="00687769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2) неподання жодної тендерної пропозиції для участі у відкритих торгах у строк, установлений замовником</w:t>
            </w:r>
            <w:r w:rsidR="0068776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Строк укладання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Замовник укладає договір про закупівлю з учасником, який визнаний переможцем процедури закупівлі,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не пізніше ніж через 15 днів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з дати прийняття рішення про намір укласти договір про закупівлю відповідно до вимог тендерної документації та тендерної пропозиції переможця процедури закупівлі. У випадку обґрунтованої необхідності строк для укладення договору </w:t>
            </w:r>
            <w:r w:rsidRP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може бути продовжений до</w:t>
            </w:r>
            <w:r w:rsidR="00D717C9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кінця строку дії його пропозиції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. </w:t>
            </w: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договору про закупівлю викладено в </w:t>
            </w:r>
            <w:r w:rsidRPr="00542FC5">
              <w:rPr>
                <w:rFonts w:ascii="Times New Roman" w:eastAsia="Times New Roman" w:hAnsi="Times New Roman" w:cs="Times New Roman"/>
                <w:sz w:val="24"/>
                <w:szCs w:val="24"/>
              </w:rPr>
              <w:t>Додатку 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цієї тендерної документації.</w:t>
            </w:r>
          </w:p>
          <w:p w:rsidR="003A5CE5" w:rsidRDefault="00430264">
            <w:pPr>
              <w:widowControl w:val="0"/>
              <w:ind w:right="12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Договір про закупівлю укладається відповідно до вимог цієї тендерної документації та тендерної пропозиції переможця у письмовій формі у вигляді єдиного документа.</w:t>
            </w:r>
          </w:p>
        </w:tc>
      </w:tr>
      <w:tr w:rsidR="003A5CE5">
        <w:trPr>
          <w:trHeight w:val="2100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Умови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Договір про закупівлю за результатами проведеної закупівлі укладається відповідно до Цивільного і Господарського кодексів України з урахуванням положень статті 41 Закону, крім частин другої — п’ятої, сьомої — дев’ятої статті 41 Закону.</w:t>
            </w:r>
          </w:p>
          <w:p w:rsidR="003A5CE5" w:rsidRDefault="0043026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Істотними умовами договору про закупівлю є предмет (найменування, кількість, якість), ціна та строк дії договору. Інші умови договору про закупівлю істотними не є та можуть змінюватися відповідно до норм Господарського та Цивільного кодексів.</w:t>
            </w:r>
          </w:p>
          <w:p w:rsidR="003A5CE5" w:rsidRDefault="0043026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Умови договору про закупівлю не повинні відрізнятися від змісту тендерної пропозиції переможця процедури закупівлі,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 кр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ім випадків: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 грошового еквівалента зобов’язання в іноземній валюті;</w:t>
            </w:r>
          </w:p>
          <w:p w:rsidR="003A5CE5" w:rsidRDefault="004302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перерахунку ціни в бік зменшення ціни тендерної пропозиції переможця без зменшення обсягів закупівлі;</w:t>
            </w:r>
          </w:p>
          <w:p w:rsidR="003A5CE5" w:rsidRPr="00FE2937" w:rsidRDefault="00430264" w:rsidP="00FE29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 xml:space="preserve">перерахунку ціни та обсягів товарів в бік зменшення за умови необхідності приведення обсягів товарів до кратності упаковки </w:t>
            </w:r>
            <w:r w:rsidR="00FE293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у разі закупівлі товару, який можна привести до кратності упаковки).</w:t>
            </w:r>
          </w:p>
        </w:tc>
      </w:tr>
      <w:tr w:rsidR="003A5CE5">
        <w:trPr>
          <w:trHeight w:val="1119"/>
          <w:jc w:val="center"/>
        </w:trPr>
        <w:tc>
          <w:tcPr>
            <w:tcW w:w="705" w:type="dxa"/>
          </w:tcPr>
          <w:p w:rsidR="003A5CE5" w:rsidRDefault="00430264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5" w:type="dxa"/>
          </w:tcPr>
          <w:p w:rsidR="003A5CE5" w:rsidRDefault="0043026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Забезпечення виконання договору про закупівлю</w:t>
            </w:r>
          </w:p>
        </w:tc>
        <w:tc>
          <w:tcPr>
            <w:tcW w:w="6450" w:type="dxa"/>
            <w:vAlign w:val="center"/>
          </w:tcPr>
          <w:p w:rsidR="003A5CE5" w:rsidRPr="00FE2937" w:rsidRDefault="00430264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2937">
              <w:rPr>
                <w:rFonts w:ascii="Times New Roman" w:hAnsi="Times New Roman" w:cs="Times New Roman"/>
                <w:sz w:val="24"/>
                <w:szCs w:val="24"/>
              </w:rPr>
              <w:t>Забезпечення виконання договору про закупівлю не вимагається.</w:t>
            </w:r>
          </w:p>
          <w:p w:rsidR="003A5CE5" w:rsidRPr="00FE2937" w:rsidRDefault="003A5CE5" w:rsidP="00FE29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5CE5" w:rsidRDefault="003A5CE5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40B19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  <w:bookmarkStart w:id="6" w:name="_heading=h.2s8eyo1" w:colFirst="0" w:colLast="0"/>
      <w:bookmarkEnd w:id="6"/>
    </w:p>
    <w:p w:rsidR="003A5CE5" w:rsidRDefault="00440B1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Додатки: 1</w:t>
      </w:r>
      <w:r w:rsidR="00430264">
        <w:rPr>
          <w:rFonts w:ascii="Times New Roman" w:eastAsia="Times New Roman" w:hAnsi="Times New Roman" w:cs="Times New Roman"/>
          <w:sz w:val="24"/>
          <w:szCs w:val="24"/>
          <w:highlight w:val="white"/>
        </w:rPr>
        <w:t>. Додаток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1284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1 до тендерної документації 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>(</w:t>
      </w:r>
      <w:r w:rsidR="007F0909" w:rsidRP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7F0909" w:rsidRPr="00D20D4A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ерелік документів та/або інформації, які подаються учасником процедури закупівлі у складі тендерної пропозиції</w:t>
      </w:r>
      <w:r w:rsidR="007F0909" w:rsidRPr="007F0909">
        <w:rPr>
          <w:rFonts w:ascii="Times New Roman" w:eastAsia="Times New Roman" w:hAnsi="Times New Roman" w:cs="Times New Roman"/>
          <w:bCs/>
          <w:iCs/>
          <w:color w:val="000000"/>
          <w:sz w:val="20"/>
          <w:szCs w:val="20"/>
        </w:rPr>
        <w:t>)</w:t>
      </w:r>
    </w:p>
    <w:p w:rsidR="003A5CE5" w:rsidRDefault="0043026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C120C5">
        <w:rPr>
          <w:rFonts w:ascii="Times New Roman" w:eastAsia="Times New Roman" w:hAnsi="Times New Roman" w:cs="Times New Roman"/>
          <w:sz w:val="24"/>
          <w:szCs w:val="24"/>
          <w:highlight w:val="white"/>
        </w:rPr>
        <w:t>2 до тендерної документації</w:t>
      </w:r>
      <w:r w:rsidR="007F090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(технічні, якісні, кількісні характеристики предмету закупівлі)</w:t>
      </w:r>
    </w:p>
    <w:p w:rsidR="00A912F1" w:rsidRDefault="00430264" w:rsidP="00440B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             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 Додаток</w:t>
      </w:r>
      <w:r w:rsidR="00440B1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8C0FFA">
        <w:rPr>
          <w:rFonts w:ascii="Times New Roman" w:eastAsia="Times New Roman" w:hAnsi="Times New Roman" w:cs="Times New Roman"/>
          <w:sz w:val="24"/>
          <w:szCs w:val="24"/>
          <w:highlight w:val="white"/>
        </w:rPr>
        <w:t>3 до</w:t>
      </w:r>
      <w:r w:rsidR="00BC636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тендерної документації</w:t>
      </w:r>
      <w:r w:rsidR="00D20D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(проект договору)</w:t>
      </w:r>
    </w:p>
    <w:p w:rsidR="002613F8" w:rsidRPr="006460B2" w:rsidRDefault="00297081" w:rsidP="002613F8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3A5CE5" w:rsidRDefault="003A5CE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A5CE5" w:rsidSect="00794088">
      <w:footerReference w:type="default" r:id="rId12"/>
      <w:pgSz w:w="11906" w:h="16838"/>
      <w:pgMar w:top="851" w:right="851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46E0" w:rsidRDefault="00A746E0">
      <w:pPr>
        <w:spacing w:after="0" w:line="240" w:lineRule="auto"/>
      </w:pPr>
      <w:r>
        <w:separator/>
      </w:r>
    </w:p>
  </w:endnote>
  <w:endnote w:type="continuationSeparator" w:id="0">
    <w:p w:rsidR="00A746E0" w:rsidRDefault="00A74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">
    <w:altName w:val="Arial"/>
    <w:charset w:val="00"/>
    <w:family w:val="swiss"/>
    <w:pitch w:val="variable"/>
    <w:sig w:usb0="E00082FF" w:usb1="400078FF" w:usb2="0000002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ntiqua">
    <w:altName w:val="Courier New"/>
    <w:charset w:val="CC"/>
    <w:family w:val="roman"/>
    <w:pitch w:val="variable"/>
  </w:font>
  <w:font w:name="Gungsuh">
    <w:altName w:val="Arial Unicode MS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21D" w:rsidRDefault="0056021D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76895">
      <w:rPr>
        <w:rFonts w:ascii="Times New Roman" w:eastAsia="Times New Roman" w:hAnsi="Times New Roman" w:cs="Times New Roman"/>
        <w:noProof/>
        <w:sz w:val="24"/>
        <w:szCs w:val="24"/>
      </w:rPr>
      <w:t>3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46E0" w:rsidRDefault="00A746E0">
      <w:pPr>
        <w:spacing w:after="0" w:line="240" w:lineRule="auto"/>
      </w:pPr>
      <w:r>
        <w:separator/>
      </w:r>
    </w:p>
  </w:footnote>
  <w:footnote w:type="continuationSeparator" w:id="0">
    <w:p w:rsidR="00A746E0" w:rsidRDefault="00A746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961C6"/>
    <w:multiLevelType w:val="multilevel"/>
    <w:tmpl w:val="80CEF0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2DE85728"/>
    <w:multiLevelType w:val="multilevel"/>
    <w:tmpl w:val="C97422EE"/>
    <w:lvl w:ilvl="0">
      <w:start w:val="1"/>
      <w:numFmt w:val="bullet"/>
      <w:lvlText w:val="−"/>
      <w:lvlJc w:val="left"/>
      <w:pPr>
        <w:ind w:left="720" w:hanging="360"/>
      </w:pPr>
      <w:rPr>
        <w:rFonts w:ascii="Noto Sans" w:eastAsia="Noto Sans" w:hAnsi="Noto Sans" w:cs="Noto San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eastAsia="Noto Sans" w:hAnsi="Noto Sans" w:cs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eastAsia="Noto Sans" w:hAnsi="Noto Sans" w:cs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eastAsia="Noto Sans" w:hAnsi="Noto Sans" w:cs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eastAsia="Noto Sans" w:hAnsi="Noto Sans" w:cs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  <w:sz w:val="20"/>
        <w:szCs w:val="20"/>
      </w:rPr>
    </w:lvl>
  </w:abstractNum>
  <w:abstractNum w:abstractNumId="2" w15:restartNumberingAfterBreak="0">
    <w:nsid w:val="398B5457"/>
    <w:multiLevelType w:val="hybridMultilevel"/>
    <w:tmpl w:val="C83E9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63DCC"/>
    <w:multiLevelType w:val="multilevel"/>
    <w:tmpl w:val="DFFC60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5DCF1FFD"/>
    <w:multiLevelType w:val="hybridMultilevel"/>
    <w:tmpl w:val="29167824"/>
    <w:lvl w:ilvl="0" w:tplc="6142976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3109F2"/>
    <w:multiLevelType w:val="hybridMultilevel"/>
    <w:tmpl w:val="2E5E5666"/>
    <w:lvl w:ilvl="0" w:tplc="1EAE7E1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CE5"/>
    <w:rsid w:val="0000270B"/>
    <w:rsid w:val="00003657"/>
    <w:rsid w:val="00030578"/>
    <w:rsid w:val="00052D00"/>
    <w:rsid w:val="000A73C0"/>
    <w:rsid w:val="000B2E3C"/>
    <w:rsid w:val="000E0A78"/>
    <w:rsid w:val="000E4178"/>
    <w:rsid w:val="001313CF"/>
    <w:rsid w:val="001A6133"/>
    <w:rsid w:val="001D00BC"/>
    <w:rsid w:val="001F28BF"/>
    <w:rsid w:val="001F41A7"/>
    <w:rsid w:val="0020663F"/>
    <w:rsid w:val="002613F8"/>
    <w:rsid w:val="00297081"/>
    <w:rsid w:val="002B6C68"/>
    <w:rsid w:val="002F35DC"/>
    <w:rsid w:val="00307B40"/>
    <w:rsid w:val="0031115E"/>
    <w:rsid w:val="00311B65"/>
    <w:rsid w:val="00353F67"/>
    <w:rsid w:val="00365248"/>
    <w:rsid w:val="003801C1"/>
    <w:rsid w:val="00383256"/>
    <w:rsid w:val="0038398D"/>
    <w:rsid w:val="003A5CE5"/>
    <w:rsid w:val="003B0801"/>
    <w:rsid w:val="003C0877"/>
    <w:rsid w:val="003D5F17"/>
    <w:rsid w:val="003E7EED"/>
    <w:rsid w:val="00413F19"/>
    <w:rsid w:val="00423C28"/>
    <w:rsid w:val="00430264"/>
    <w:rsid w:val="00435763"/>
    <w:rsid w:val="00435BDF"/>
    <w:rsid w:val="00440B19"/>
    <w:rsid w:val="00445906"/>
    <w:rsid w:val="00482DA4"/>
    <w:rsid w:val="00486D58"/>
    <w:rsid w:val="004A34D7"/>
    <w:rsid w:val="004A48F7"/>
    <w:rsid w:val="004B79D4"/>
    <w:rsid w:val="004B7E54"/>
    <w:rsid w:val="004C497B"/>
    <w:rsid w:val="004C59B3"/>
    <w:rsid w:val="004D4580"/>
    <w:rsid w:val="004F3428"/>
    <w:rsid w:val="00505E8B"/>
    <w:rsid w:val="00507ED9"/>
    <w:rsid w:val="00521749"/>
    <w:rsid w:val="00523DBF"/>
    <w:rsid w:val="00535D19"/>
    <w:rsid w:val="00542FC5"/>
    <w:rsid w:val="00546D74"/>
    <w:rsid w:val="0056021D"/>
    <w:rsid w:val="00577F15"/>
    <w:rsid w:val="00590FA1"/>
    <w:rsid w:val="005A7167"/>
    <w:rsid w:val="005B6CFC"/>
    <w:rsid w:val="005C6B0E"/>
    <w:rsid w:val="005E0C3C"/>
    <w:rsid w:val="006135E1"/>
    <w:rsid w:val="00622CE2"/>
    <w:rsid w:val="0063161A"/>
    <w:rsid w:val="00631C27"/>
    <w:rsid w:val="00637179"/>
    <w:rsid w:val="006460B2"/>
    <w:rsid w:val="00647142"/>
    <w:rsid w:val="00665A5D"/>
    <w:rsid w:val="00687769"/>
    <w:rsid w:val="006A172F"/>
    <w:rsid w:val="006C694A"/>
    <w:rsid w:val="006E6E4A"/>
    <w:rsid w:val="00746240"/>
    <w:rsid w:val="00751CDB"/>
    <w:rsid w:val="00752885"/>
    <w:rsid w:val="00777ADF"/>
    <w:rsid w:val="00781207"/>
    <w:rsid w:val="00794088"/>
    <w:rsid w:val="007F0909"/>
    <w:rsid w:val="00802D97"/>
    <w:rsid w:val="0081123D"/>
    <w:rsid w:val="0081128E"/>
    <w:rsid w:val="008228B8"/>
    <w:rsid w:val="008307B7"/>
    <w:rsid w:val="00896E4E"/>
    <w:rsid w:val="008A3C06"/>
    <w:rsid w:val="008B49C9"/>
    <w:rsid w:val="008C0FFA"/>
    <w:rsid w:val="008C6F01"/>
    <w:rsid w:val="008D65D6"/>
    <w:rsid w:val="008E475A"/>
    <w:rsid w:val="008E6DEC"/>
    <w:rsid w:val="008F5D93"/>
    <w:rsid w:val="009011D9"/>
    <w:rsid w:val="009021F1"/>
    <w:rsid w:val="00912847"/>
    <w:rsid w:val="009309DB"/>
    <w:rsid w:val="00960156"/>
    <w:rsid w:val="00962F4D"/>
    <w:rsid w:val="00967DDF"/>
    <w:rsid w:val="009A48DC"/>
    <w:rsid w:val="009F3692"/>
    <w:rsid w:val="00A174D7"/>
    <w:rsid w:val="00A2539C"/>
    <w:rsid w:val="00A2741F"/>
    <w:rsid w:val="00A403B6"/>
    <w:rsid w:val="00A412A1"/>
    <w:rsid w:val="00A41397"/>
    <w:rsid w:val="00A729D6"/>
    <w:rsid w:val="00A72FF3"/>
    <w:rsid w:val="00A746E0"/>
    <w:rsid w:val="00A912F1"/>
    <w:rsid w:val="00A96DF9"/>
    <w:rsid w:val="00AC0A4A"/>
    <w:rsid w:val="00AC7057"/>
    <w:rsid w:val="00AD5430"/>
    <w:rsid w:val="00B00978"/>
    <w:rsid w:val="00B35851"/>
    <w:rsid w:val="00B40B11"/>
    <w:rsid w:val="00B76895"/>
    <w:rsid w:val="00B83D81"/>
    <w:rsid w:val="00BA08DF"/>
    <w:rsid w:val="00BA1505"/>
    <w:rsid w:val="00BA2D6A"/>
    <w:rsid w:val="00BA3642"/>
    <w:rsid w:val="00BA5F9D"/>
    <w:rsid w:val="00BC6365"/>
    <w:rsid w:val="00BD0551"/>
    <w:rsid w:val="00BD693C"/>
    <w:rsid w:val="00BE2315"/>
    <w:rsid w:val="00C1073E"/>
    <w:rsid w:val="00C120C5"/>
    <w:rsid w:val="00C16A64"/>
    <w:rsid w:val="00C67163"/>
    <w:rsid w:val="00C81087"/>
    <w:rsid w:val="00C93659"/>
    <w:rsid w:val="00CD5CF0"/>
    <w:rsid w:val="00D15032"/>
    <w:rsid w:val="00D20D4A"/>
    <w:rsid w:val="00D23C86"/>
    <w:rsid w:val="00D353AE"/>
    <w:rsid w:val="00D5797A"/>
    <w:rsid w:val="00D717C9"/>
    <w:rsid w:val="00D76673"/>
    <w:rsid w:val="00D76A45"/>
    <w:rsid w:val="00D87B92"/>
    <w:rsid w:val="00D963CE"/>
    <w:rsid w:val="00D97664"/>
    <w:rsid w:val="00E01AC4"/>
    <w:rsid w:val="00E13745"/>
    <w:rsid w:val="00E225A1"/>
    <w:rsid w:val="00E34951"/>
    <w:rsid w:val="00E51F39"/>
    <w:rsid w:val="00E86121"/>
    <w:rsid w:val="00E93DA4"/>
    <w:rsid w:val="00EA151F"/>
    <w:rsid w:val="00EB0A8D"/>
    <w:rsid w:val="00EC240A"/>
    <w:rsid w:val="00F03D7C"/>
    <w:rsid w:val="00F14DFC"/>
    <w:rsid w:val="00F32509"/>
    <w:rsid w:val="00F35396"/>
    <w:rsid w:val="00F66979"/>
    <w:rsid w:val="00F937DA"/>
    <w:rsid w:val="00FA1834"/>
    <w:rsid w:val="00FC40BA"/>
    <w:rsid w:val="00FC681B"/>
    <w:rsid w:val="00FD227F"/>
    <w:rsid w:val="00FD3392"/>
    <w:rsid w:val="00FE2937"/>
    <w:rsid w:val="00FF4646"/>
    <w:rsid w:val="00FF54F5"/>
    <w:rsid w:val="00FF5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DD605"/>
  <w15:docId w15:val="{ADAF146A-7FC6-4E9D-8CEA-F7C4769E7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C6B0E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465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CD4E1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CC1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F40CC1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9F5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5CF2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qFormat/>
    <w:rsid w:val="00271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qowt-font2-timesnewroman">
    <w:name w:val="qowt-font2-timesnewroman"/>
    <w:uiPriority w:val="99"/>
    <w:qFormat/>
    <w:rsid w:val="00271708"/>
    <w:rPr>
      <w:rFonts w:cs="Times New Roman"/>
    </w:rPr>
  </w:style>
  <w:style w:type="paragraph" w:customStyle="1" w:styleId="tj">
    <w:name w:val="tj"/>
    <w:basedOn w:val="a"/>
    <w:rsid w:val="007113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qFormat/>
    <w:rsid w:val="00B777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ae">
    <w:name w:val="Нормальний текст"/>
    <w:basedOn w:val="a"/>
    <w:rsid w:val="0097339B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3F0EB8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3F0EB8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3F0EB8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3F0EB8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3F0EB8"/>
    <w:rPr>
      <w:b/>
      <w:bCs/>
      <w:sz w:val="20"/>
      <w:szCs w:val="20"/>
    </w:r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6021D"/>
  </w:style>
  <w:style w:type="paragraph" w:styleId="af8">
    <w:name w:val="footer"/>
    <w:basedOn w:val="a"/>
    <w:link w:val="af9"/>
    <w:uiPriority w:val="99"/>
    <w:unhideWhenUsed/>
    <w:rsid w:val="0056021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6021D"/>
  </w:style>
  <w:style w:type="character" w:styleId="afa">
    <w:name w:val="Unresolved Mention"/>
    <w:basedOn w:val="a0"/>
    <w:uiPriority w:val="99"/>
    <w:semiHidden/>
    <w:unhideWhenUsed/>
    <w:rsid w:val="000036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2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ostir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finance.assoc@nuos.edu.ua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finance.assoc@nuos.edu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.rada.gov.ua/laws/show/2210-1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LDa09MR2Clh75gvbFJQIauCp6g==">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14</Pages>
  <Words>4870</Words>
  <Characters>27762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Лілія Чорна</cp:lastModifiedBy>
  <cp:revision>9</cp:revision>
  <dcterms:created xsi:type="dcterms:W3CDTF">2025-07-16T16:24:00Z</dcterms:created>
  <dcterms:modified xsi:type="dcterms:W3CDTF">2025-07-28T07:03:00Z</dcterms:modified>
</cp:coreProperties>
</file>