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A270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27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A270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травня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E06D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</w:t>
      </w:r>
      <w:r w:rsidR="00CD7D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спрощену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217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(внутрішня конкурентна процедура)</w:t>
      </w:r>
    </w:p>
    <w:p w:rsidR="003A5CE5" w:rsidRPr="00E06D7A" w:rsidRDefault="00E06D7A" w:rsidP="00330F1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6D7A">
        <w:rPr>
          <w:rFonts w:ascii="Times New Roman" w:hAnsi="Times New Roman" w:cs="Times New Roman"/>
          <w:b/>
          <w:sz w:val="24"/>
          <w:szCs w:val="24"/>
        </w:rPr>
        <w:t>т</w:t>
      </w:r>
      <w:r w:rsidRPr="00E06D7A">
        <w:rPr>
          <w:rFonts w:ascii="Times New Roman" w:hAnsi="Times New Roman" w:cs="Times New Roman"/>
          <w:b/>
          <w:bCs/>
          <w:sz w:val="24"/>
          <w:szCs w:val="24"/>
        </w:rPr>
        <w:t>ренажерів для покращення мобільності кінцівок</w:t>
      </w:r>
      <w:r w:rsidRPr="00E06D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2499">
        <w:rPr>
          <w:rFonts w:ascii="Times New Roman" w:hAnsi="Times New Roman" w:cs="Times New Roman"/>
          <w:b/>
          <w:sz w:val="24"/>
          <w:szCs w:val="24"/>
        </w:rPr>
        <w:t>( в комплекті)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0" w:name="_heading=h.1fob9te" w:colFirst="0" w:colLast="0"/>
      <w:bookmarkEnd w:id="0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</w:t>
      </w:r>
      <w:r w:rsidR="00E06D7A">
        <w:rPr>
          <w:rFonts w:ascii="Times New Roman" w:hAnsi="Times New Roman" w:cs="Times New Roman"/>
        </w:rPr>
        <w:t>6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330F1A" w:rsidRDefault="00330F1A" w:rsidP="0081128E">
      <w:pPr>
        <w:rPr>
          <w:rFonts w:ascii="Times New Roman" w:hAnsi="Times New Roman" w:cs="Times New Roman"/>
          <w:highlight w:val="white"/>
        </w:rPr>
      </w:pPr>
    </w:p>
    <w:p w:rsidR="006B7404" w:rsidRDefault="006B7404" w:rsidP="0081128E">
      <w:pPr>
        <w:rPr>
          <w:rFonts w:ascii="Times New Roman" w:hAnsi="Times New Roman" w:cs="Times New Roman"/>
          <w:highlight w:val="white"/>
        </w:rPr>
      </w:pP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1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6B740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Спрощена процедура ( внутрішня конкурентна процедура)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6B7404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E06D7A" w:rsidRDefault="00E06D7A" w:rsidP="00057E97">
            <w:pPr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  <w:r w:rsidRPr="00E06D7A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E06D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ренажери для покращення мобільності кінцівок</w:t>
            </w:r>
            <w:r w:rsidR="006A24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 в комплекті) </w:t>
            </w:r>
            <w:r w:rsidR="00F120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F12038" w:rsidRPr="00097D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Тренажер для покращення мобільності кінцівок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>; Тренажер для пальців силіконовий; Сенсорні Гумка тренажери для дрібної моторики; Масажний килимок-тренажер;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3A5CE5" w:rsidRPr="0031115E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12038" w:rsidRPr="00097D25">
              <w:rPr>
                <w:rFonts w:ascii="Times New Roman" w:hAnsi="Times New Roman" w:cs="Times New Roman"/>
                <w:bCs/>
                <w:sz w:val="24"/>
                <w:szCs w:val="24"/>
              </w:rPr>
              <w:t>Тренажер для покращення мобільності кінцівок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 </w:t>
            </w:r>
            <w:r w:rsidR="00A270C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шт.; Тренажер для пальців силіконовий – </w:t>
            </w:r>
            <w:r w:rsidR="00A270C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шт.; Сенсорні Гумки тренажери для дрібної моторики – </w:t>
            </w:r>
            <w:r w:rsidR="00A270C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шт.; Масажний килимок-тренажер – </w:t>
            </w:r>
            <w:r w:rsidR="00A270CC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F1203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шт.;</w:t>
            </w:r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A1505" w:rsidRPr="00F57380" w:rsidRDefault="00F57380" w:rsidP="009021F1">
            <w:pPr>
              <w:pStyle w:val="a5"/>
              <w:widowControl w:val="0"/>
              <w:numPr>
                <w:ilvl w:val="0"/>
                <w:numId w:val="5"/>
              </w:num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Доставка товару передбачається з розвозкою  на </w:t>
            </w:r>
            <w:r w:rsidR="00A270C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</w:t>
            </w:r>
            <w:bookmarkStart w:id="2" w:name="_GoBack"/>
            <w:bookmarkEnd w:id="2"/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Україні, </w:t>
            </w:r>
            <w:r w:rsidR="00F12038">
              <w:rPr>
                <w:rFonts w:ascii="Times New Roman" w:eastAsia="Times New Roman" w:hAnsi="Times New Roman" w:cs="Times New Roman"/>
                <w:sz w:val="24"/>
                <w:szCs w:val="24"/>
              </w:rPr>
              <w:t>згідно додатку 3 до ТД (проект договору)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="00A270CC">
              <w:rPr>
                <w:rFonts w:ascii="Times New Roman" w:eastAsia="Times New Roman" w:hAnsi="Times New Roman" w:cs="Times New Roman"/>
                <w:sz w:val="24"/>
                <w:szCs w:val="24"/>
              </w:rPr>
              <w:t>червня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A4139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https://</w:t>
            </w:r>
            <w:proofErr w:type="spellStart"/>
            <w:r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proofErr w:type="spellEnd"/>
            <w:r w:rsidRPr="006B7404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.</w:t>
            </w: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українською мовою</w:t>
            </w:r>
            <w:r w:rsidR="00DA1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DA12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терміни, які визначені у листі-запрошенні.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hjqm8skarbdr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4" w:name="_heading=h.ftj7vaqoric" w:colFirst="0" w:colLast="0"/>
            <w:bookmarkEnd w:id="4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E06D7A">
              <w:rPr>
                <w:rFonts w:ascii="Times New Roman" w:eastAsia="Times New Roman" w:hAnsi="Times New Roman" w:cs="Times New Roman"/>
                <w:sz w:val="24"/>
                <w:szCs w:val="24"/>
              </w:rPr>
              <w:t>тридцяти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вимоги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 учасників та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переможця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спосіб їх підтвердження до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зазначені в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Додатку 1 </w:t>
            </w:r>
            <w:r w:rsidR="00A618A8"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 Додатку 4</w:t>
            </w:r>
            <w:r w:rsidR="00A618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A618A8" w:rsidRDefault="00A618A8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учасника-переможця процедури закупівлі встановлюється додаткові кваліфікаційні критерії та вимоги, які зазначені у </w:t>
            </w:r>
            <w:r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Додатку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Замовник приймає рішення про відмову учаснику процедури закупівлі в участі у </w:t>
            </w:r>
            <w:r w:rsidR="00A618A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1) замовник має незаперечні докази того, що учасник процедури закупівлі пропонує, дає або погоджується дати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8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установленому законодавством порядку передані в управління АРМА;</w:t>
            </w:r>
          </w:p>
          <w:p w:rsidR="003A5CE5" w:rsidRDefault="00430264" w:rsidP="00057E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9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841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0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підлягає розкриттю інформація, що обґрунтовано визначена учасником як конфіденційна, у тому 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97E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Перелік критеріїв та методика оцінки тендерної пропозиції із зазначенням питомої ваги критерію</w:t>
            </w:r>
          </w:p>
        </w:tc>
        <w:tc>
          <w:tcPr>
            <w:tcW w:w="6450" w:type="dxa"/>
            <w:vAlign w:val="center"/>
          </w:tcPr>
          <w:p w:rsidR="0070100C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Фінансова пропозиція надається усіма Учасниками закупівлі згідно </w:t>
            </w:r>
            <w:r w:rsidRPr="0070100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Додатку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до цієї тендерної документації.</w:t>
            </w:r>
          </w:p>
          <w:p w:rsidR="003A5CE5" w:rsidRPr="005841C4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 w:rsidR="0043026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разі якщо подано дві і більше тендерних пропозицій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Ціна тендерної пропозиції не може перевищувати очікувану вартість предмета закупівлі, зазначену </w:t>
            </w:r>
            <w:r w:rsidR="005841C4">
              <w:rPr>
                <w:rFonts w:ascii="Times New Roman" w:hAnsi="Times New Roman" w:cs="Times New Roman"/>
                <w:sz w:val="24"/>
                <w:szCs w:val="24"/>
              </w:rPr>
              <w:t xml:space="preserve">у плані-бюджету закупівлі.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До розгляду не приймається тендерна пропозиція, ціна якої є вищою ніж очікувана вартість предмета закупівлі,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на основі критерію „Ціна”. Питома вага – 100 %.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 економічно вигідною пропозицією буде вважатися пропозиція з найнижчою ціною з урахуванням усіх податків та зборів.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податків і зборів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Понесені витрати не відшкодовуються (в тому числі  у разі відміни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 визнання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так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не відбул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ієї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5184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Всі 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Учасники </w:t>
            </w:r>
            <w:r w:rsidR="00871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надають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документ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 w:rsidR="00CD08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та Додатком 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пропозиції.</w:t>
            </w:r>
          </w:p>
          <w:p w:rsidR="00597E3C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Учасник закупівлі, визначений переможцем протягом одно робочого дня з дня визнання переможцем подає документи, передбачені </w:t>
            </w:r>
            <w:r w:rsidRPr="00597E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 Факт подання тендерної пропозиції учасником, як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Учасник, який подав тендерну пропозицію, вважається таким, що згодний з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="00430264"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0264"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>Додатку 3</w:t>
            </w:r>
            <w:r w:rsidR="00430264" w:rsidRPr="00CD5CF0">
              <w:t xml:space="preserve">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документації, та буде дотримуватися умов своєї тендерної пропозиції протягом строку, встановленого до цієї тендерної документації.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</w:t>
            </w:r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визначену замовником в оголошенні про проведення </w:t>
            </w:r>
            <w:proofErr w:type="spellStart"/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закупівлв</w:t>
            </w:r>
            <w:proofErr w:type="spellEnd"/>
            <w:r w:rsidR="006135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70100C" w:rsidRDefault="0070100C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документи, (чи надав не у визначений термін) які вказані у Додатку 5 до цієї тендерної документації;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6135E1" w:rsidRDefault="006135E1" w:rsidP="00597E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 xml:space="preserve">Розділ </w:t>
            </w:r>
            <w:r w:rsidR="00701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закупівлі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відміняє </w:t>
            </w:r>
            <w:r w:rsidR="00057E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057E9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Закупівля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автоматично відміня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є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2) неподання жодної тендерної пропозиції для участі у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057E97" w:rsidRPr="00FE2937" w:rsidRDefault="00430264" w:rsidP="00057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Pr="00FE2937" w:rsidRDefault="003A5CE5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6" w:name="_heading=h.2s8eyo1" w:colFirst="0" w:colLast="0"/>
      <w:bookmarkEnd w:id="6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70100C" w:rsidRDefault="0070100C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5. Додаток 5 до тендерної документації (документи, які надаються</w:t>
      </w:r>
      <w:r w:rsidR="00330F1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кандидатом-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переможцем процедури закупівлі)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1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57E97"/>
    <w:rsid w:val="000A73C0"/>
    <w:rsid w:val="000B2E3C"/>
    <w:rsid w:val="000E0A78"/>
    <w:rsid w:val="000E4178"/>
    <w:rsid w:val="001313CF"/>
    <w:rsid w:val="001A6133"/>
    <w:rsid w:val="001D00BC"/>
    <w:rsid w:val="001F28BF"/>
    <w:rsid w:val="001F41A7"/>
    <w:rsid w:val="00202231"/>
    <w:rsid w:val="0020663F"/>
    <w:rsid w:val="00217CE0"/>
    <w:rsid w:val="002613F8"/>
    <w:rsid w:val="00297081"/>
    <w:rsid w:val="002B6C68"/>
    <w:rsid w:val="002C74B0"/>
    <w:rsid w:val="002F35DC"/>
    <w:rsid w:val="00307B40"/>
    <w:rsid w:val="0031115E"/>
    <w:rsid w:val="00311B65"/>
    <w:rsid w:val="00312F52"/>
    <w:rsid w:val="00330F1A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13F19"/>
    <w:rsid w:val="00423C28"/>
    <w:rsid w:val="00430264"/>
    <w:rsid w:val="00435763"/>
    <w:rsid w:val="00435BDF"/>
    <w:rsid w:val="00440B19"/>
    <w:rsid w:val="00445906"/>
    <w:rsid w:val="0045184B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841C4"/>
    <w:rsid w:val="00590FA1"/>
    <w:rsid w:val="00597E3C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A2499"/>
    <w:rsid w:val="006B7404"/>
    <w:rsid w:val="006C694A"/>
    <w:rsid w:val="006E6E4A"/>
    <w:rsid w:val="0070100C"/>
    <w:rsid w:val="00746240"/>
    <w:rsid w:val="00751CDB"/>
    <w:rsid w:val="00752885"/>
    <w:rsid w:val="00777ADF"/>
    <w:rsid w:val="00781207"/>
    <w:rsid w:val="00794088"/>
    <w:rsid w:val="007E77AB"/>
    <w:rsid w:val="007F0909"/>
    <w:rsid w:val="00802340"/>
    <w:rsid w:val="00802D97"/>
    <w:rsid w:val="0081123D"/>
    <w:rsid w:val="0081128E"/>
    <w:rsid w:val="008228B8"/>
    <w:rsid w:val="008307B7"/>
    <w:rsid w:val="008717E8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0CC"/>
    <w:rsid w:val="00A2741F"/>
    <w:rsid w:val="00A403B6"/>
    <w:rsid w:val="00A412A1"/>
    <w:rsid w:val="00A41397"/>
    <w:rsid w:val="00A618A8"/>
    <w:rsid w:val="00A729D6"/>
    <w:rsid w:val="00A72FF3"/>
    <w:rsid w:val="00A746E0"/>
    <w:rsid w:val="00A912F1"/>
    <w:rsid w:val="00A96DF9"/>
    <w:rsid w:val="00AC0A4A"/>
    <w:rsid w:val="00AC7057"/>
    <w:rsid w:val="00AD5430"/>
    <w:rsid w:val="00AD6AC3"/>
    <w:rsid w:val="00AE01C2"/>
    <w:rsid w:val="00B35851"/>
    <w:rsid w:val="00B40B11"/>
    <w:rsid w:val="00B76895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73E"/>
    <w:rsid w:val="00C120C5"/>
    <w:rsid w:val="00C16A64"/>
    <w:rsid w:val="00C67163"/>
    <w:rsid w:val="00C81087"/>
    <w:rsid w:val="00C93659"/>
    <w:rsid w:val="00CD08FB"/>
    <w:rsid w:val="00CD5CF0"/>
    <w:rsid w:val="00CD7D3E"/>
    <w:rsid w:val="00D15032"/>
    <w:rsid w:val="00D20D4A"/>
    <w:rsid w:val="00D217B8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DA12E5"/>
    <w:rsid w:val="00E01AC4"/>
    <w:rsid w:val="00E06D7A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F03D7C"/>
    <w:rsid w:val="00F12038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07C72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10-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nance.assoc@nuos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3568</Words>
  <Characters>20340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Лілія Чорна</cp:lastModifiedBy>
  <cp:revision>2</cp:revision>
  <dcterms:created xsi:type="dcterms:W3CDTF">2026-06-01T14:44:00Z</dcterms:created>
  <dcterms:modified xsi:type="dcterms:W3CDTF">2026-06-01T14:44:00Z</dcterms:modified>
</cp:coreProperties>
</file>