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bookmarkStart w:id="0" w:name="_GoBack"/>
      <w:bookmarkEnd w:id="0"/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903B3E" w:rsidRPr="00903B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8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липня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(відкрити торги)</w:t>
      </w:r>
    </w:p>
    <w:p w:rsidR="003A5CE5" w:rsidRDefault="00B81F89" w:rsidP="00BD0551">
      <w:pPr>
        <w:spacing w:before="240" w:after="0" w:line="240" w:lineRule="auto"/>
        <w:jc w:val="center"/>
        <w:rPr>
          <w:rFonts w:ascii="Times New Roman" w:eastAsia="Gungsuh" w:hAnsi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обладнання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сенсорної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кімнати</w:t>
      </w:r>
      <w:proofErr w:type="spellEnd"/>
    </w:p>
    <w:p w:rsidR="00794088" w:rsidRDefault="00794088" w:rsidP="00BD05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43026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1" w:name="_heading=h.1fob9te" w:colFirst="0" w:colLast="0"/>
      <w:bookmarkEnd w:id="1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2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2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відкриті торги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B40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523DBF" w:rsidRDefault="00903B3E" w:rsidP="00B83D81">
            <w:pPr>
              <w:jc w:val="center"/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Обладнання для сенсорної кімнати</w:t>
            </w:r>
            <w:r w:rsidR="00E225A1" w:rsidRPr="00E225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позицій по </w:t>
            </w:r>
            <w:r w:rsidR="0080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од.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у, монтажу, навчання персоналу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Основана адреса: </w:t>
            </w:r>
            <w:r w:rsidR="00486D58"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577F15" w:rsidRPr="00D87B92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19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Доставка товару передбачається з розвозкою  на 20 адрес по Україні, адреси будуть надані переможцю після підписання договору та оформлені Додатковою Угодою до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жовтня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202231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www.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en-US" w:eastAsia="ru-UA"/>
                </w:rPr>
                <w:t>prostir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ru-RU" w:eastAsia="ru-UA"/>
                </w:rPr>
                <w:t>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ua</w:t>
              </w:r>
            </w:hyperlink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та https://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ru-RU" w:eastAsia="ru-UA"/>
              </w:rPr>
              <w:t>.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українською мовою, крім  тих випадків, коли використання букв та символів української мови призводить до їх спотворення (зокрема, але не виключно, адреси 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нтернет, адреси електронної пошти, торговельної марки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товарів та послуг), загальноприйняті міжнародні терміни). Тендерна пропозиція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 документи, які передбачені вимогами тендерної документації та додатками до неї, складаються українською мовою. Документи або копії документів (які передбачені вимогами тендерної документації та додатками до неї), які надаються Учасником у складі тендерної пропозиції, викладені іншими мовами, повинні надаватися разом із їх автентичним перекладом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українською мовою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01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2. Порядок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несення змін та надання роз’яснень до тендерної документації</w:t>
            </w:r>
          </w:p>
        </w:tc>
      </w:tr>
      <w:tr w:rsidR="003A5CE5">
        <w:trPr>
          <w:trHeight w:val="197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Процедура надання роз’яснень щодо тендерної документації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Фізична/юридична особа має право не пізніше ніж за три дні до закінчення строку подання тендерної пропозиції звернутися через електронну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пошту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>до замовника за роз’ясненнями щодо тендерної документації та/або оголошення</w:t>
            </w:r>
            <w:r w:rsidR="00FF5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 w:rsidP="00FF5A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Замовник 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може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r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протягом трьох днів з дня </w:t>
            </w:r>
            <w:r w:rsidR="00FF5A6C"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отримання запиту</w:t>
            </w:r>
            <w:r w:rsidR="00FF5A6C">
              <w:rPr>
                <w:rFonts w:ascii="Times New Roman" w:eastAsia="Times New Roman" w:hAnsi="Times New Roman" w:cs="Times New Roman"/>
                <w:b/>
                <w:i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надати відповідь на звернення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Внесення змін до тендерної документації</w:t>
            </w:r>
            <w:r w:rsidR="008228B8" w:rsidRPr="00126FFA">
              <w:rPr>
                <w:b/>
                <w:bCs/>
                <w:color w:val="0070C0"/>
              </w:rPr>
              <w:t xml:space="preserve"> </w:t>
            </w:r>
            <w:r w:rsidR="008228B8" w:rsidRPr="00822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оголошення про проведення відкритих торгів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Замовник має право з власної ініціативи </w:t>
            </w:r>
            <w:proofErr w:type="spellStart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внести</w:t>
            </w:r>
            <w:proofErr w:type="spellEnd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зміни до тендерної документації та/або оголошення про проведення відкритих торгів. </w:t>
            </w:r>
          </w:p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 разі внесення змін до тендерної документації та/або оголошення про проведення відкритих торгів строк для подання тендерних пропозицій продовжується замовником таким чином, щоб з моменту внесення змін до тендерної документації та/або оголошення про проведення відкритих торгів до закінчення кінцевого строку подання тендерних пропозицій залишалося не менше </w:t>
            </w:r>
            <w:r w:rsidR="001D00B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двох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днів.</w:t>
            </w:r>
          </w:p>
          <w:p w:rsidR="00A41397" w:rsidRDefault="00430264" w:rsidP="00A41397">
            <w:pPr>
              <w:jc w:val="both"/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Зміни, що вносяться замовником до тендерної документації та/або оголошення про проведення відкритих торгів, розміщуються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 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ресурсах, вказаних у п. 5 .</w:t>
            </w:r>
            <w:r w:rsidR="005C6B0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Розділу 1</w:t>
            </w:r>
          </w:p>
          <w:p w:rsidR="003A5CE5" w:rsidRDefault="003A5CE5" w:rsidP="00BA1505">
            <w:pPr>
              <w:jc w:val="both"/>
              <w:rPr>
                <w:highlight w:val="white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3.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A08DF" w:rsidRDefault="00BA08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505E8B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Рекомендується документи у складі пропозиції  Учасника надавати у тій послідовності, у якій вони наведені у тендерній документації замовника, а також надавати окремим файлом кожний документ, що іменується відповідно до змісту документа.</w:t>
            </w:r>
          </w:p>
          <w:p w:rsidR="003A5CE5" w:rsidRPr="00F6697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Першим днем строку, передбаченого цією тендерною документацією,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      </w:r>
          </w:p>
          <w:p w:rsidR="003A5CE5" w:rsidRPr="00A2741F" w:rsidRDefault="00D766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ки  регулюються згідно</w:t>
            </w:r>
          </w:p>
          <w:p w:rsidR="003A5CE5" w:rsidRDefault="00430264" w:rsidP="00A274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наказом Мінекономіки від 15.04.2020 № 710 «Про затвердження Переліку формальних помилок»</w:t>
            </w:r>
            <w:r w:rsid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694A" w:rsidRDefault="00430264">
            <w:pPr>
              <w:widowControl w:val="0"/>
              <w:ind w:left="4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 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353AE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якщо тендерна пропозиція містить і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нші</w:t>
            </w: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скановані документи, 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ці документи повинні містити підпис уповноваженої особи учасника закупівлі (із зазначенням прізвища, ініціалів та посади особи), а також відбитки печатки учасника (у разі використання) на кожній сторінці такого документа (окрім документів, виданих іншими підприємствами / установами / організаціями)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1313CF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сорока п’</w:t>
            </w:r>
            <w:r w:rsidR="00AD6AC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Кваліфікаційні критерії до учасників та вимоги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та перелік документів, що підтверджують інформацію учасників про відповідність їх таким критеріям, зазначені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 підтвердження відповідності учасника критеріям і вимогам згідно із законодавством наведено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цієї тендерної документації. 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відкритих торгах та зобов’язаний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9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Default="003A5C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10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4.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1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підлягає розкриттю інформація, що обґрунтовано визначена учасником як конфіденційна, у тому числі інформація, що містить персональні дані.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Розділ 5.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Оцінка тендерних пропозицій проводиться на основі критеріїв і методики оцінки, зазначених замовником у тендерній документації,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(у разі якщо подано дві і більше тендерних пропозицій).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Ціна тендерної пропозиції не може перевищувати очікувану вартість предмета закупівлі, зазначену в оголошенні про проведення відкритих торгів</w:t>
            </w:r>
            <w:r w:rsidR="001F4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До розгляду не приймається тендерна пропозиція, ціна якої є вищою ніж очікувана вартість предмета закупівлі, визначена замовником в оголошенні про проведення відкритих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 (у тому числі податку на додану вартість (ПДВ), у разі якщо учасник є платником ПДВ або без ПДВ — у разі, якщо учасник  не є платником ПДВ, а також без ПДВ - якщо предмет закупівлі не оподатковується.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на окрему частину предмета закупівлі (лота), щодо яких можуть бути подані тендерні пропозиції.  (зазначити  у разі закупівлі по лотах)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податків і зборів (в тому числі податку на додану вартість (ПДВ), у разі якщо учасник є платником ПДВ, крім випадків коли предмет закупівлі не оподатковується), що сплачуються або мають бути сплачені,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усіх інших витрат, передбачених для товару/послуг/робіт даного виду.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має право звернутися за підтвердженням інформації, наданої учасником/переможцем процедури закупівлі, до органів державної влади, підприємств, установ, організацій відповідно до їх компетенції.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У разі отримання достовірної інформації про невідповідність учасника процедури закупівлі вимогам кваліфікаційних критеріїв,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(Додаток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або факту зазначення у тендерній пропозиції будь-якої недостовірної інформації, що є суттєвою під час визначення результатів відкритих торгів, замовник відхиляє тендерну пропозицію такого учасника процедури закупівлі.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Якщо замовником під час розгляду тендерної пропозиції учасника процедури закупівлі виявлено невідповідності в інформації та/або документах, що подані учасником процедури закупівлі у тендерній пропозиції та/або подання яких передбачалося тендерною документацією, він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надсилає лист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який не може бути меншим, ніж два робочі дні до закінчення строку розгляду тендерних пропозицій,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Під невідповідністю в інформації та/або документах, що подані учасником процедури закупівлі у складі тендерної пропозиції та/або подання яких вимагається тендерною документацією, розуміється у тому числі відсутність у складі тендерної пропозиції інформації та/або документів, подання яких передбачається тендерною документацією (крім випадків відсутності забезпечення тендерної пропозиції, якщо таке забезпечення вимагалося замовником, та/або відсутності інформації (та/або документів) про технічні та якісні характеристики предмета закупівлі, що пропонується учасником процедури в його тендерній пропозиції). Невідповідністю в інформації та/або документах, які надаються учасником процедури закупівлі на виконання вимог технічної специфікації до предмета закупівлі, вважаються помилки, виправлення яких не призводить до зміни предмета закупівлі, запропонованого учасником процедури закупівлі у складі його тендерної пропозиції, найменування товару, марки, моделі тощо.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може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одно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му й тому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процедури закупівлі більше ніж один раз повідомлення з вимогою про усунення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інформації та/або документах, що подані учасником процедури закупівлі у складі тендерної пропозиції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виправляє невідповідності в інформації та/або документах, що подані ним у своїй тендерній пропозиції, виявлені замовником після розкриття тендерних пропозицій, шляхом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надсилання на пошту Замовника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уточнених або нових документів 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24 годин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моменту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замовником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Замовник розглядає подані тендерні пропозиції з урахуванням виправлення або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невиправлення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учасниками вияв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лених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 разі коли учасник процедури закупівлі стає переможцем кількох або всіх лотів, замовник може укласти один договір про закупівлю з переможцем, об’єднавши лоти (у разі здійснення закупівлі за лотами).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торгів чи визнання торгів такими, що не відбулися).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цих торгах,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підроблення документів, печаток, штампів та бланків чи використання підроблених документів, печаток, штампів, учасник торгів несе кримінальну відповідальність згідно зі статт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358 Кримінального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одексу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  У разі якщо учасник або переможець не повинен складати або відповідно до норм чинного законодавства (в тому числі у разі подання тендерної пропозиції учасником-нерезидентом / переможцем-нерезидентом відповідно до норм законодавства країни реєстрації) не зобов’язаний складати якийсь зі вказаних в положеннях документації документ</w:t>
            </w:r>
            <w:r w:rsidR="00E13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він надає лист-роз’яснення в довільній формі, у якому зазначає законодавчі підстави щодо ненадання відповідних документів; або надає копію/ї роз'яснення/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державних органів щодо цього.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    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 Відсутність документів,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у складі тендерної пропозиції не може бути підставою для її відхилення замовником.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Учасники торгів — нерезиденти для виконання вимог щодо подання документів, передбачених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пропозиції, документи, передбачені законодавством країн, де вони зареєстровані.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  Факт подання тендерної пропозиції учасником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фізичною особою чи фізичною особою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усіх інших випадках факт подання тендерної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 несе виключно учасник процедури закупівлі, що подав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Документи, видані державними органами, повинні відповідати вимогам нормативних актів, відповідно до яких такі документи видані.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Учасник, який подав тендерну пропозицію, вважається таким, що згодний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5CF0">
              <w:rPr>
                <w:rFonts w:ascii="Times New Roman" w:hAnsi="Times New Roman" w:cs="Times New Roman"/>
                <w:sz w:val="24"/>
                <w:szCs w:val="24"/>
              </w:rPr>
              <w:t>Додатку 3</w:t>
            </w:r>
            <w:r w:rsidRPr="00CD5CF0"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документації, та буде дотримуватися умов своєї тендерної пропозиції протягом строку, встановленого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в п. 4 Розділу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Якщо вимога в тендерній документації встановлена декілька разів, учасник/переможець може подати необхідний документ  або інформацію один раз.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-господарську/і санкцію/ї, передбачену/і пунктом 4 частини 1 статті 236 ГКУ, як відмова від встановлення господарських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відносин на майбутнє, не було застосовано.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Тендерна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ропозиція учасника може містити документи з водяними знаками.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відкритих торгів,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не надав забезпечення тендерної пропозиції, якщо таке забезпечення вимагалося замовником;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ціна якої перевищує очікувану вартість предмета закупівлі, визначену замовником в оголошенні про проведення відкритих торгів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3A5CE5" w:rsidRDefault="006135E1" w:rsidP="00613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виконання договору про закупівлю, якщо таке забезпечення вимагалося замовником;</w:t>
            </w:r>
          </w:p>
          <w:p w:rsidR="006135E1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Розділ 6.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торгів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таким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відміняє відкриті торги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відкритих торгів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Відкриті торги автоматично відміняються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неподання жодної тендерної пропозиції для участі у відкритих торгах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 випадків: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грошового еквівалента зобов’язання в іноземній валюті;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перерахунку ціни в бік зменшення ціни тендерної пропозиції переможця без зменшення обсягів закупівлі;</w:t>
            </w:r>
          </w:p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 xml:space="preserve">перерахунку ціни та обсягів товарів в бік зменшення за умови необхідності приведення обсягів товарів до кратності упаковки </w:t>
            </w:r>
            <w:r w:rsidR="00FE2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у разі закупівлі товару, який можна привести до кратності упаковки).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2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613F8"/>
    <w:rsid w:val="00297081"/>
    <w:rsid w:val="002B6C68"/>
    <w:rsid w:val="002F35DC"/>
    <w:rsid w:val="00307B40"/>
    <w:rsid w:val="0031115E"/>
    <w:rsid w:val="00311B65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90FA1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C694A"/>
    <w:rsid w:val="006E6E4A"/>
    <w:rsid w:val="00746240"/>
    <w:rsid w:val="00751CDB"/>
    <w:rsid w:val="00752885"/>
    <w:rsid w:val="00777ADF"/>
    <w:rsid w:val="00781207"/>
    <w:rsid w:val="00794088"/>
    <w:rsid w:val="007F0909"/>
    <w:rsid w:val="00802340"/>
    <w:rsid w:val="00802D97"/>
    <w:rsid w:val="0081123D"/>
    <w:rsid w:val="0081128E"/>
    <w:rsid w:val="008228B8"/>
    <w:rsid w:val="008307B7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5CF0"/>
    <w:rsid w:val="00D15032"/>
    <w:rsid w:val="00D20D4A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62F36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tir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.assoc@nuos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10-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4897</Words>
  <Characters>27919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6</cp:revision>
  <dcterms:created xsi:type="dcterms:W3CDTF">2025-07-22T06:06:00Z</dcterms:created>
  <dcterms:modified xsi:type="dcterms:W3CDTF">2025-08-08T09:43:00Z</dcterms:modified>
</cp:coreProperties>
</file>