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6374" w:rsidRDefault="005235AD">
      <w:pPr>
        <w:spacing w:before="240"/>
        <w:jc w:val="right"/>
        <w:rPr>
          <w:sz w:val="28"/>
          <w:szCs w:val="28"/>
        </w:rPr>
      </w:pPr>
      <w:r>
        <w:rPr>
          <w:sz w:val="28"/>
          <w:szCs w:val="28"/>
        </w:rPr>
        <w:t>12.02.2026 року</w:t>
      </w:r>
    </w:p>
    <w:p w:rsidR="00A86374" w:rsidRDefault="00A86374">
      <w:pPr>
        <w:jc w:val="center"/>
        <w:rPr>
          <w:rFonts w:ascii="inherit" w:eastAsia="inherit" w:hAnsi="inherit" w:cs="inherit"/>
          <w:b/>
          <w:bCs/>
        </w:rPr>
      </w:pPr>
    </w:p>
    <w:p w:rsidR="00A86374" w:rsidRDefault="00A86374">
      <w:pPr>
        <w:jc w:val="center"/>
        <w:rPr>
          <w:rFonts w:ascii="inherit" w:eastAsia="inherit" w:hAnsi="inherit" w:cs="inherit"/>
          <w:b/>
          <w:bCs/>
        </w:rPr>
      </w:pPr>
    </w:p>
    <w:p w:rsidR="00A86374" w:rsidRDefault="005235AD">
      <w:pPr>
        <w:jc w:val="center"/>
      </w:pPr>
      <w:r>
        <w:rPr>
          <w:b/>
          <w:bCs/>
          <w:sz w:val="28"/>
          <w:szCs w:val="28"/>
        </w:rPr>
        <w:t>ЛИСТ-ЗАПРОШЕННЯ</w:t>
      </w:r>
    </w:p>
    <w:p w:rsidR="00A86374" w:rsidRDefault="00A86374">
      <w:pPr>
        <w:ind w:firstLine="567"/>
        <w:jc w:val="both"/>
        <w:rPr>
          <w:sz w:val="28"/>
          <w:szCs w:val="28"/>
        </w:rPr>
      </w:pPr>
      <w:bookmarkStart w:id="0" w:name="_heading=h.qjojv920qafk" w:colFirst="0" w:colLast="0"/>
      <w:bookmarkEnd w:id="0"/>
    </w:p>
    <w:p w:rsidR="00A86374" w:rsidRDefault="005235AD">
      <w:pPr>
        <w:ind w:firstLine="567"/>
        <w:jc w:val="both"/>
        <w:rPr>
          <w:sz w:val="28"/>
          <w:szCs w:val="28"/>
        </w:rPr>
      </w:pPr>
      <w:bookmarkStart w:id="1" w:name="_heading=h.1ewcjqady35l" w:colFirst="0" w:colLast="0"/>
      <w:bookmarkEnd w:id="1"/>
      <w:r>
        <w:rPr>
          <w:sz w:val="28"/>
          <w:szCs w:val="28"/>
        </w:rPr>
        <w:t xml:space="preserve">ГО Асоціація випускників Національного університету кораблебудування імені адмірала Макарова (надалі - АВ НУК), Організатор Закупівлі, впроваджує в Україні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i/>
          <w:iCs/>
          <w:color w:val="222222"/>
          <w:sz w:val="28"/>
          <w:szCs w:val="28"/>
          <w:highlight w:val="white"/>
        </w:rPr>
        <w:t>«</w:t>
      </w:r>
      <w:r>
        <w:rPr>
          <w:b/>
          <w:bCs/>
          <w:i/>
          <w:iCs/>
          <w:sz w:val="28"/>
          <w:szCs w:val="28"/>
          <w:highlight w:val="white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r>
        <w:rPr>
          <w:sz w:val="28"/>
          <w:szCs w:val="28"/>
        </w:rPr>
        <w:t xml:space="preserve"> за кошти Агентства  UNIСEF.</w:t>
      </w:r>
    </w:p>
    <w:p w:rsidR="00A86374" w:rsidRDefault="005235AD">
      <w:pPr>
        <w:ind w:right="240" w:firstLine="567"/>
        <w:jc w:val="both"/>
        <w:rPr>
          <w:sz w:val="28"/>
          <w:szCs w:val="28"/>
        </w:rPr>
      </w:pPr>
      <w:bookmarkStart w:id="2" w:name="_heading=h.tam3fsiwjh83" w:colFirst="0" w:colLast="0"/>
      <w:bookmarkEnd w:id="2"/>
      <w:r>
        <w:rPr>
          <w:sz w:val="28"/>
          <w:szCs w:val="28"/>
        </w:rPr>
        <w:t xml:space="preserve">1. В рамках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передбачається </w:t>
      </w:r>
      <w:r>
        <w:rPr>
          <w:b/>
          <w:bCs/>
          <w:sz w:val="28"/>
          <w:szCs w:val="28"/>
        </w:rPr>
        <w:t>закупівля металопластикових вікон та дверей за безготівковим розрахунком</w:t>
      </w:r>
      <w:r>
        <w:rPr>
          <w:sz w:val="28"/>
          <w:szCs w:val="28"/>
        </w:rPr>
        <w:t>.  </w:t>
      </w:r>
    </w:p>
    <w:p w:rsidR="00A86374" w:rsidRDefault="005235AD">
      <w:pPr>
        <w:ind w:right="24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АВ НУК оголошує закупівлю (відкрити торги) на відбір компанії, яка постачатиме товар за безготівковим розрахунком, вказаний у Тендерній документації, і цим запрошує Вас надати свої пропозиції. </w:t>
      </w:r>
    </w:p>
    <w:p w:rsidR="00A86374" w:rsidRDefault="005235AD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Деталі щодо порядку участі у закупівлі (відкритих торгах) у доданих файлах:</w:t>
      </w:r>
    </w:p>
    <w:p w:rsidR="00A86374" w:rsidRDefault="005235AD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 Тендерна документація</w:t>
      </w:r>
    </w:p>
    <w:p w:rsidR="00A86374" w:rsidRDefault="005235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Додаток 1 до ТД </w:t>
      </w:r>
      <w:r>
        <w:rPr>
          <w:color w:val="000000"/>
          <w:sz w:val="28"/>
          <w:szCs w:val="28"/>
          <w:highlight w:val="white"/>
        </w:rPr>
        <w:t>(п</w:t>
      </w:r>
      <w:r>
        <w:rPr>
          <w:color w:val="000000"/>
          <w:sz w:val="28"/>
          <w:szCs w:val="28"/>
        </w:rPr>
        <w:t>ерелік документів та/або інформації, які подаються учасником процедури закупівлі у складі тендерної пропозиції)</w:t>
      </w:r>
    </w:p>
    <w:p w:rsidR="00A86374" w:rsidRDefault="005235A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Додаток 2 до ТД </w:t>
      </w:r>
      <w:r>
        <w:rPr>
          <w:color w:val="000000"/>
          <w:sz w:val="28"/>
          <w:szCs w:val="28"/>
          <w:highlight w:val="white"/>
        </w:rPr>
        <w:t>(технічні, якісні, кількісні характеристики предмету закупівлі)</w:t>
      </w:r>
    </w:p>
    <w:p w:rsidR="00A86374" w:rsidRDefault="005235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Додаток 3 до ТД (проект договору)</w:t>
      </w:r>
    </w:p>
    <w:p w:rsidR="00A86374" w:rsidRDefault="005235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Додаток 4 до ТД (фінансова пропозиція)</w:t>
      </w:r>
    </w:p>
    <w:p w:rsidR="00A86374" w:rsidRDefault="005235AD">
      <w:pPr>
        <w:ind w:right="240"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За результатами закупівлі (відкритих торгів)  буде відібрано компанію, яка отримає право на укладення договору на постачання вказаного товару із закупівлі металопластикових вікон та дверей</w:t>
      </w:r>
      <w:r>
        <w:rPr>
          <w:b/>
          <w:bCs/>
          <w:sz w:val="28"/>
          <w:szCs w:val="28"/>
        </w:rPr>
        <w:t>.</w:t>
      </w:r>
    </w:p>
    <w:p w:rsidR="00A86374" w:rsidRDefault="005235AD">
      <w:pPr>
        <w:ind w:right="240" w:firstLine="567"/>
        <w:jc w:val="both"/>
        <w:rPr>
          <w:sz w:val="28"/>
          <w:szCs w:val="28"/>
        </w:rPr>
      </w:pPr>
      <w:r>
        <w:rPr>
          <w:sz w:val="28"/>
          <w:szCs w:val="28"/>
        </w:rPr>
        <w:t>5. До розгляду будуть прийматися лише ті пропозиції, які відповідатимуть усім вимогам, вказаним в тендерній документації. Учасником подається тільки одна пропозиція.  </w:t>
      </w:r>
    </w:p>
    <w:p w:rsidR="00A86374" w:rsidRDefault="005235AD">
      <w:pPr>
        <w:ind w:right="240" w:firstLine="567"/>
        <w:jc w:val="both"/>
        <w:rPr>
          <w:sz w:val="28"/>
          <w:szCs w:val="28"/>
        </w:rPr>
      </w:pPr>
      <w:r>
        <w:rPr>
          <w:sz w:val="28"/>
          <w:szCs w:val="28"/>
        </w:rPr>
        <w:t>6. Пропозиція має бути складена державною мовою, ціни мають бути зазначені в гривнях.  </w:t>
      </w:r>
    </w:p>
    <w:p w:rsidR="00A86374" w:rsidRDefault="005235AD">
      <w:pPr>
        <w:ind w:right="24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Пропозиція у встановленому форматі, а також додаткова інформація мають надсилатися на електронну адресу </w:t>
      </w:r>
      <w:hyperlink r:id="rId8">
        <w:r>
          <w:rPr>
            <w:color w:val="0000FF"/>
            <w:sz w:val="28"/>
            <w:szCs w:val="28"/>
            <w:u w:val="single"/>
          </w:rPr>
          <w:t>finance.assoc@nuos.edu.ua</w:t>
        </w:r>
      </w:hyperlink>
      <w:r>
        <w:rPr>
          <w:sz w:val="28"/>
          <w:szCs w:val="28"/>
        </w:rPr>
        <w:t>. У темі листа просимо зазначити</w:t>
      </w:r>
      <w:r>
        <w:rPr>
          <w:b/>
          <w:bCs/>
          <w:sz w:val="28"/>
          <w:szCs w:val="28"/>
        </w:rPr>
        <w:t xml:space="preserve"> «Закупівля металопластикових вікон та дверей»</w:t>
      </w:r>
      <w:r>
        <w:rPr>
          <w:sz w:val="28"/>
          <w:szCs w:val="28"/>
        </w:rPr>
        <w:t>.</w:t>
      </w:r>
    </w:p>
    <w:p w:rsidR="00A86374" w:rsidRDefault="005235AD">
      <w:pPr>
        <w:ind w:right="240" w:firstLine="567"/>
        <w:jc w:val="both"/>
        <w:rPr>
          <w:sz w:val="28"/>
          <w:szCs w:val="28"/>
        </w:rPr>
      </w:pPr>
      <w:r>
        <w:rPr>
          <w:sz w:val="28"/>
          <w:szCs w:val="28"/>
        </w:rPr>
        <w:t>11. Кінцевим терміном для отримання пропозицій Організатором встановлюється 17.02.2026 року 09:00 за місцевим часом. Пропозиції, які надійдуть пізніше зазначеного терміну, до розгляду не приймаються.   </w:t>
      </w:r>
    </w:p>
    <w:p w:rsidR="00A86374" w:rsidRDefault="005235AD">
      <w:pPr>
        <w:ind w:right="240" w:firstLine="567"/>
        <w:jc w:val="both"/>
        <w:rPr>
          <w:sz w:val="28"/>
          <w:szCs w:val="28"/>
        </w:rPr>
      </w:pPr>
      <w:bookmarkStart w:id="3" w:name="_heading=h.3ninhcs84nt0" w:colFirst="0" w:colLast="0"/>
      <w:bookmarkEnd w:id="3"/>
      <w:r>
        <w:rPr>
          <w:sz w:val="28"/>
          <w:szCs w:val="28"/>
        </w:rPr>
        <w:t xml:space="preserve">12. Кандидата-переможця закупівлі (відкритих торгів) буде обрано на засіданні комісії, яке відбудеться не пізніше   </w:t>
      </w:r>
      <w:r>
        <w:rPr>
          <w:sz w:val="28"/>
          <w:szCs w:val="28"/>
          <w:lang w:val="uk-UA"/>
        </w:rPr>
        <w:t>21.02.</w:t>
      </w:r>
      <w:r w:rsidRPr="005235AD">
        <w:rPr>
          <w:bCs/>
          <w:sz w:val="28"/>
          <w:szCs w:val="28"/>
        </w:rPr>
        <w:t>2026 року</w:t>
      </w:r>
      <w:r w:rsidR="007821AC">
        <w:rPr>
          <w:sz w:val="28"/>
          <w:szCs w:val="28"/>
          <w:lang w:val="uk-UA"/>
        </w:rPr>
        <w:t>,</w:t>
      </w:r>
      <w:bookmarkStart w:id="4" w:name="_GoBack"/>
      <w:bookmarkEnd w:id="4"/>
      <w:r>
        <w:rPr>
          <w:sz w:val="28"/>
          <w:szCs w:val="28"/>
        </w:rPr>
        <w:t xml:space="preserve"> </w:t>
      </w:r>
      <w:r w:rsidR="007821AC" w:rsidRPr="007821AC">
        <w:rPr>
          <w:color w:val="000000"/>
          <w:sz w:val="28"/>
          <w:szCs w:val="28"/>
          <w:shd w:val="clear" w:color="auto" w:fill="FFFFFF"/>
        </w:rPr>
        <w:t xml:space="preserve">строк </w:t>
      </w:r>
      <w:r w:rsidR="007821AC" w:rsidRPr="007821AC">
        <w:rPr>
          <w:color w:val="000000"/>
          <w:sz w:val="28"/>
          <w:szCs w:val="28"/>
          <w:shd w:val="clear" w:color="auto" w:fill="FFFFFF"/>
          <w:lang w:val="uk-UA"/>
        </w:rPr>
        <w:t xml:space="preserve">розгляду </w:t>
      </w:r>
      <w:r w:rsidR="007821AC" w:rsidRPr="007821AC">
        <w:rPr>
          <w:color w:val="000000"/>
          <w:sz w:val="28"/>
          <w:szCs w:val="28"/>
          <w:shd w:val="clear" w:color="auto" w:fill="FFFFFF"/>
          <w:lang w:val="uk-UA"/>
        </w:rPr>
        <w:lastRenderedPageBreak/>
        <w:t xml:space="preserve">наданих пропозицій </w:t>
      </w:r>
      <w:r w:rsidR="007821AC" w:rsidRPr="007821AC">
        <w:rPr>
          <w:color w:val="000000"/>
          <w:sz w:val="28"/>
          <w:szCs w:val="28"/>
          <w:shd w:val="clear" w:color="auto" w:fill="FFFFFF"/>
        </w:rPr>
        <w:t>може бути  продовжено замовником до 20 робочих днів</w:t>
      </w:r>
      <w:r w:rsidR="007821AC">
        <w:rPr>
          <w:rFonts w:ascii="Arial" w:hAnsi="Arial" w:cs="Arial"/>
          <w:color w:val="000000"/>
          <w:sz w:val="21"/>
          <w:szCs w:val="21"/>
          <w:shd w:val="clear" w:color="auto" w:fill="FFFFFF"/>
          <w:lang w:val="uk-UA"/>
        </w:rPr>
        <w:t xml:space="preserve">. </w:t>
      </w:r>
      <w:r>
        <w:rPr>
          <w:sz w:val="28"/>
          <w:szCs w:val="28"/>
        </w:rPr>
        <w:t>Кандидату -переможцю закупівлі буде надіслано лист про надання у триденний термін  на адресу Замовника  зразку товару для підтвердження відповідності обладнання технічним характеристикам, що вимагаються.</w:t>
      </w:r>
    </w:p>
    <w:p w:rsidR="00A86374" w:rsidRDefault="005235AD">
      <w:pPr>
        <w:ind w:right="240" w:firstLine="567"/>
        <w:jc w:val="both"/>
        <w:rPr>
          <w:sz w:val="28"/>
          <w:szCs w:val="28"/>
        </w:rPr>
      </w:pPr>
      <w:r>
        <w:rPr>
          <w:sz w:val="28"/>
          <w:szCs w:val="28"/>
        </w:rPr>
        <w:t>13. Оголошення про закупівлю (відкрити торги) розміщуються Організатором на сайті</w:t>
      </w:r>
      <w:r>
        <w:rPr>
          <w:b/>
          <w:bCs/>
          <w:sz w:val="28"/>
          <w:szCs w:val="28"/>
          <w:u w:val="single"/>
        </w:rPr>
        <w:t xml:space="preserve"> </w:t>
      </w:r>
      <w:hyperlink r:id="rId9">
        <w:r>
          <w:rPr>
            <w:b/>
            <w:bCs/>
            <w:color w:val="0000FF"/>
            <w:sz w:val="28"/>
            <w:szCs w:val="28"/>
            <w:u w:val="single"/>
          </w:rPr>
          <w:t>www.prostir.ua</w:t>
        </w:r>
      </w:hyperlink>
      <w:r>
        <w:rPr>
          <w:sz w:val="28"/>
          <w:szCs w:val="28"/>
        </w:rPr>
        <w:t xml:space="preserve"> та </w:t>
      </w:r>
      <w:r>
        <w:rPr>
          <w:color w:val="0070C0"/>
          <w:sz w:val="28"/>
          <w:szCs w:val="28"/>
        </w:rPr>
        <w:t>https://ga.nuos.edu.ua/</w:t>
      </w:r>
    </w:p>
    <w:p w:rsidR="00A86374" w:rsidRDefault="005235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Організатор закупівлі (відкритих торгів)  не несе відповідальності за роботу електронного поштового сервісу, за будь-які помилки, внаслідок яких заявка/резюме учасників конкурсу не надійшли/надійшли із запізненням через виникнення форс-мажорних обставин. Організатор не несе відповідальності за неможливість контакту з учасником конкурсу, якщо будь-яка інформація про учасника конкурсу надана неправильно. Учасник несе особисту відповідальність за достовірність наданої ним інформації. </w:t>
      </w:r>
    </w:p>
    <w:p w:rsidR="00A86374" w:rsidRDefault="005235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14. Наданням пропозиції  учасник безумовно погоджується з усіма умовами закупівлі (відкритих торгів) та бере на себе зобов’язання їх належно виконувати.</w:t>
      </w:r>
    </w:p>
    <w:p w:rsidR="00A86374" w:rsidRDefault="00A86374">
      <w:pPr>
        <w:ind w:firstLine="567"/>
        <w:jc w:val="both"/>
        <w:rPr>
          <w:b/>
          <w:bCs/>
          <w:sz w:val="32"/>
          <w:szCs w:val="32"/>
        </w:rPr>
      </w:pPr>
    </w:p>
    <w:sectPr w:rsidR="00A86374">
      <w:headerReference w:type="first" r:id="rId10"/>
      <w:footerReference w:type="first" r:id="rId11"/>
      <w:pgSz w:w="11906" w:h="16838"/>
      <w:pgMar w:top="1134" w:right="851" w:bottom="567" w:left="1418" w:header="568" w:footer="391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4FB6" w:rsidRDefault="005235AD">
      <w:r>
        <w:separator/>
      </w:r>
    </w:p>
  </w:endnote>
  <w:endnote w:type="continuationSeparator" w:id="0">
    <w:p w:rsidR="003D4FB6" w:rsidRDefault="00523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4FF25A61-1F1B-402B-B8DF-5CBD5EAA8D03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F85675C5-B9BC-4D47-BD17-25EAEF4A209C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0C60DB33-344F-42B5-8446-7EBF3B0C1781}"/>
  </w:font>
  <w:font w:name="inherit">
    <w:altName w:val="Calibri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  <w:embedRegular r:id="rId4" w:fontKey="{FF1BB33F-9F30-4E14-A388-660C25CA2689}"/>
    <w:embedBold r:id="rId5" w:fontKey="{5C3BEB52-B100-4C5A-AE70-2126DEA454CB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6" w:fontKey="{E4BCB4AF-E680-4D04-9BDC-099D33C985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6374" w:rsidRDefault="00A86374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677"/>
        <w:tab w:val="right" w:pos="9355"/>
      </w:tabs>
      <w:rPr>
        <w:color w:val="000000"/>
        <w:sz w:val="16"/>
        <w:szCs w:val="16"/>
      </w:rPr>
    </w:pPr>
  </w:p>
  <w:p w:rsidR="00A86374" w:rsidRDefault="005235A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color w:val="000000"/>
        <w:sz w:val="24"/>
        <w:szCs w:val="24"/>
      </w:rPr>
      <w:t>https://nuos.edu.ua/pro-universitet/asociaciya-vipusknikiv/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4FB6" w:rsidRDefault="005235AD">
      <w:r>
        <w:separator/>
      </w:r>
    </w:p>
  </w:footnote>
  <w:footnote w:type="continuationSeparator" w:id="0">
    <w:p w:rsidR="003D4FB6" w:rsidRDefault="005235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6374" w:rsidRDefault="00A8637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b/>
        <w:bCs/>
        <w:sz w:val="32"/>
        <w:szCs w:val="32"/>
      </w:rPr>
    </w:pPr>
  </w:p>
  <w:tbl>
    <w:tblPr>
      <w:tblStyle w:val="af"/>
      <w:tblW w:w="10206" w:type="dxa"/>
      <w:tblInd w:w="-567" w:type="dxa"/>
      <w:tblBorders>
        <w:top w:val="nil"/>
        <w:left w:val="nil"/>
        <w:bottom w:val="single" w:sz="4" w:space="0" w:color="000000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247"/>
      <w:gridCol w:w="8959"/>
    </w:tblGrid>
    <w:tr w:rsidR="00A86374">
      <w:tc>
        <w:tcPr>
          <w:tcW w:w="1247" w:type="dxa"/>
        </w:tcPr>
        <w:p w:rsidR="00A86374" w:rsidRDefault="005235A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ind w:left="39" w:right="-139"/>
            <w:rPr>
              <w:rFonts w:ascii="Roboto" w:eastAsia="Roboto" w:hAnsi="Roboto" w:cs="Roboto"/>
              <w:color w:val="000000"/>
              <w:sz w:val="22"/>
              <w:szCs w:val="22"/>
            </w:rPr>
          </w:pPr>
          <w:r>
            <w:rPr>
              <w:rFonts w:ascii="Roboto" w:eastAsia="Roboto" w:hAnsi="Roboto" w:cs="Roboto"/>
              <w:noProof/>
              <w:color w:val="000000"/>
              <w:sz w:val="28"/>
              <w:szCs w:val="28"/>
            </w:rPr>
            <w:drawing>
              <wp:inline distT="0" distB="0" distL="0" distR="0">
                <wp:extent cx="719395" cy="720000"/>
                <wp:effectExtent l="0" t="0" r="0" b="0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95" cy="720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9" w:type="dxa"/>
        </w:tcPr>
        <w:p w:rsidR="00A86374" w:rsidRDefault="005235A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ind w:left="39" w:right="-139"/>
            <w:rPr>
              <w:rFonts w:ascii="Roboto" w:eastAsia="Roboto" w:hAnsi="Roboto" w:cs="Roboto"/>
              <w:color w:val="000000"/>
              <w:sz w:val="22"/>
              <w:szCs w:val="22"/>
            </w:rPr>
          </w:pPr>
          <w:r>
            <w:rPr>
              <w:rFonts w:ascii="Roboto" w:eastAsia="Roboto" w:hAnsi="Roboto" w:cs="Roboto"/>
              <w:color w:val="000000"/>
              <w:sz w:val="22"/>
              <w:szCs w:val="22"/>
            </w:rPr>
            <w:t>ГРОМАДСЬКА ОРГАНІЗАЦЯ</w:t>
          </w:r>
        </w:p>
        <w:p w:rsidR="00A86374" w:rsidRDefault="005235A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ind w:left="39" w:right="-139"/>
            <w:rPr>
              <w:rFonts w:ascii="Roboto" w:eastAsia="Roboto" w:hAnsi="Roboto" w:cs="Roboto"/>
              <w:b/>
              <w:bCs/>
              <w:color w:val="000000"/>
              <w:sz w:val="28"/>
              <w:szCs w:val="28"/>
            </w:rPr>
          </w:pPr>
          <w:r>
            <w:rPr>
              <w:rFonts w:ascii="Roboto" w:eastAsia="Roboto" w:hAnsi="Roboto" w:cs="Roboto"/>
              <w:b/>
              <w:bCs/>
              <w:color w:val="000000"/>
              <w:sz w:val="28"/>
              <w:szCs w:val="28"/>
            </w:rPr>
            <w:t>«АСОЦІАЦІЯ ВИПУСКНИКІВ НАЦІОНАЛЬНОГО УНІВЕРСИТЕТУ КОРАБЛЕБУДУВАННЯ ІМЕНІ АДМІРАЛА МАКАРОВА»</w:t>
          </w:r>
        </w:p>
        <w:p w:rsidR="00A86374" w:rsidRDefault="005235A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spacing w:after="120"/>
            <w:ind w:left="39" w:right="-139"/>
            <w:rPr>
              <w:rFonts w:ascii="Roboto" w:eastAsia="Roboto" w:hAnsi="Roboto" w:cs="Roboto"/>
              <w:color w:val="000000"/>
              <w:sz w:val="22"/>
              <w:szCs w:val="22"/>
            </w:rPr>
          </w:pPr>
          <w:r>
            <w:rPr>
              <w:rFonts w:ascii="Roboto" w:eastAsia="Roboto" w:hAnsi="Roboto" w:cs="Roboto"/>
              <w:color w:val="000000"/>
              <w:sz w:val="16"/>
              <w:szCs w:val="16"/>
            </w:rPr>
            <w:t>54025, Україна, Миколаївська обл., місто Миколаїв, проспект Героїв України, 9, ЄДРПОУ 43597516,</w:t>
          </w:r>
          <w:r>
            <w:rPr>
              <w:rFonts w:ascii="Roboto" w:eastAsia="Roboto" w:hAnsi="Roboto" w:cs="Roboto"/>
              <w:color w:val="000000"/>
              <w:sz w:val="16"/>
              <w:szCs w:val="16"/>
            </w:rPr>
            <w:br/>
          </w:r>
          <w:proofErr w:type="spellStart"/>
          <w:r>
            <w:rPr>
              <w:rFonts w:ascii="Roboto" w:eastAsia="Roboto" w:hAnsi="Roboto" w:cs="Roboto"/>
              <w:color w:val="000000"/>
              <w:sz w:val="16"/>
              <w:szCs w:val="16"/>
            </w:rPr>
            <w:t>тел</w:t>
          </w:r>
          <w:proofErr w:type="spellEnd"/>
          <w:r>
            <w:rPr>
              <w:rFonts w:ascii="Roboto" w:eastAsia="Roboto" w:hAnsi="Roboto" w:cs="Roboto"/>
              <w:color w:val="000000"/>
              <w:sz w:val="16"/>
              <w:szCs w:val="16"/>
            </w:rPr>
            <w:t>. +38(093) 660-81-28, e-</w:t>
          </w:r>
          <w:proofErr w:type="spellStart"/>
          <w:r>
            <w:rPr>
              <w:rFonts w:ascii="Roboto" w:eastAsia="Roboto" w:hAnsi="Roboto" w:cs="Roboto"/>
              <w:color w:val="000000"/>
              <w:sz w:val="16"/>
              <w:szCs w:val="16"/>
            </w:rPr>
            <w:t>mail</w:t>
          </w:r>
          <w:proofErr w:type="spellEnd"/>
          <w:r>
            <w:rPr>
              <w:rFonts w:ascii="Roboto" w:eastAsia="Roboto" w:hAnsi="Roboto" w:cs="Roboto"/>
              <w:color w:val="000000"/>
              <w:sz w:val="16"/>
              <w:szCs w:val="16"/>
            </w:rPr>
            <w:t xml:space="preserve">: </w:t>
          </w:r>
          <w:hyperlink r:id="rId2">
            <w:r>
              <w:rPr>
                <w:rFonts w:ascii="Roboto" w:eastAsia="Roboto" w:hAnsi="Roboto" w:cs="Roboto"/>
                <w:color w:val="000000"/>
                <w:sz w:val="16"/>
                <w:szCs w:val="16"/>
              </w:rPr>
              <w:t>university@nuos.edu.ua</w:t>
            </w:r>
          </w:hyperlink>
        </w:p>
      </w:tc>
    </w:tr>
  </w:tbl>
  <w:p w:rsidR="00A86374" w:rsidRDefault="00A8637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rFonts w:ascii="Calibri" w:eastAsia="Calibri" w:hAnsi="Calibri" w:cs="Calibri"/>
        <w:color w:val="00000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4F7805"/>
    <w:multiLevelType w:val="multilevel"/>
    <w:tmpl w:val="3F644EA6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374"/>
    <w:rsid w:val="003D4FB6"/>
    <w:rsid w:val="005235AD"/>
    <w:rsid w:val="007821AC"/>
    <w:rsid w:val="007C7457"/>
    <w:rsid w:val="00A8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A6AAE"/>
  <w15:docId w15:val="{DBD7E9A2-72DB-40B0-BA21-422C637F1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" w:eastAsia="ru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List Paragraph"/>
    <w:uiPriority w:val="34"/>
    <w:qFormat/>
    <w:rsid w:val="000A3E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5">
    <w:name w:val="header"/>
    <w:link w:val="a6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11BC0"/>
  </w:style>
  <w:style w:type="paragraph" w:styleId="a7">
    <w:name w:val="footer"/>
    <w:link w:val="a8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11BC0"/>
  </w:style>
  <w:style w:type="character" w:styleId="a9">
    <w:name w:val="Hyperlink"/>
    <w:uiPriority w:val="99"/>
    <w:unhideWhenUsed/>
    <w:rsid w:val="00B86E48"/>
    <w:rPr>
      <w:color w:val="0000FF"/>
      <w:u w:val="single"/>
    </w:rPr>
  </w:style>
  <w:style w:type="character" w:styleId="aa">
    <w:name w:val="Placeholder Text"/>
    <w:basedOn w:val="a0"/>
    <w:uiPriority w:val="99"/>
    <w:semiHidden/>
    <w:rsid w:val="007F2567"/>
    <w:rPr>
      <w:color w:val="808080"/>
    </w:rPr>
  </w:style>
  <w:style w:type="table" w:styleId="ab">
    <w:name w:val="Table Grid"/>
    <w:basedOn w:val="a1"/>
    <w:uiPriority w:val="39"/>
    <w:rsid w:val="00EC12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0">
    <w:name w:val="Body Text 3"/>
    <w:link w:val="31"/>
    <w:semiHidden/>
    <w:rsid w:val="00E80D78"/>
    <w:pPr>
      <w:jc w:val="both"/>
    </w:pPr>
    <w:rPr>
      <w:sz w:val="24"/>
    </w:rPr>
  </w:style>
  <w:style w:type="character" w:customStyle="1" w:styleId="31">
    <w:name w:val="Основной текст 3 Знак"/>
    <w:basedOn w:val="a0"/>
    <w:link w:val="30"/>
    <w:semiHidden/>
    <w:rsid w:val="00E80D7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styleId="ac">
    <w:name w:val="Unresolved Mention"/>
    <w:basedOn w:val="a0"/>
    <w:uiPriority w:val="99"/>
    <w:semiHidden/>
    <w:unhideWhenUsed/>
    <w:rsid w:val="00FE3FFC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6B6780"/>
    <w:rPr>
      <w:color w:val="954F72" w:themeColor="followedHyperlink"/>
      <w:u w:val="single"/>
    </w:rPr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.assoc@nuos.edu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ostir.ua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versity@nuos.edu.u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Rx+wEyL7VsddC3YWkybvp7jbng==">CgMxLjAyDmgucWpvanY5MjBxYWZrMg5oLjFld2NqcWFkeTM1bDIOaC50YW0zZnNpd2poODMyDmguM25pbmhjczg0bnQwOAByITFxSXphZUVTVEFqbEpsYUJGRWd5cUVZamVIRmpINTFrWQ==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478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Жук</dc:creator>
  <cp:lastModifiedBy>Лілія Чорна</cp:lastModifiedBy>
  <cp:revision>4</cp:revision>
  <dcterms:created xsi:type="dcterms:W3CDTF">2025-10-05T08:48:00Z</dcterms:created>
  <dcterms:modified xsi:type="dcterms:W3CDTF">2026-02-11T15:42:00Z</dcterms:modified>
</cp:coreProperties>
</file>