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Додаток 4</w:t>
      </w:r>
    </w:p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Фінансова пропозиція</w:t>
      </w:r>
    </w:p>
    <w:p w:rsidR="00173282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___________________________________________________________________     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</w:t>
      </w:r>
      <w:r w:rsidRPr="00D50623">
        <w:rPr>
          <w:rFonts w:ascii="Times New Roman" w:eastAsia="Times New Roman" w:hAnsi="Times New Roman" w:cs="Times New Roman"/>
          <w:sz w:val="20"/>
          <w:szCs w:val="20"/>
        </w:rPr>
        <w:t>(назва учасника</w:t>
      </w:r>
      <w:r w:rsidR="00173282">
        <w:rPr>
          <w:rFonts w:ascii="Times New Roman" w:eastAsia="Times New Roman" w:hAnsi="Times New Roman" w:cs="Times New Roman"/>
          <w:sz w:val="20"/>
          <w:szCs w:val="20"/>
        </w:rPr>
        <w:t>, код ЄДРПОУ, код ІНН</w:t>
      </w:r>
      <w:r w:rsidR="00447DA8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447DA8" w:rsidRDefault="00447DA8" w:rsidP="00447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7DA8" w:rsidRPr="00447DA8" w:rsidRDefault="00173282" w:rsidP="00447D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7DA8">
        <w:rPr>
          <w:rFonts w:ascii="Times New Roman" w:eastAsia="Times New Roman" w:hAnsi="Times New Roman" w:cs="Times New Roman"/>
          <w:sz w:val="24"/>
          <w:szCs w:val="24"/>
        </w:rPr>
        <w:t xml:space="preserve">Для участі у </w:t>
      </w:r>
      <w:bookmarkStart w:id="1" w:name="_Hlk189838703"/>
      <w:r w:rsidRPr="00447DA8">
        <w:rPr>
          <w:rFonts w:ascii="Times New Roman" w:hAnsi="Times New Roman" w:cs="Times New Roman"/>
          <w:sz w:val="24"/>
          <w:szCs w:val="24"/>
        </w:rPr>
        <w:t xml:space="preserve">закупівлі </w:t>
      </w:r>
      <w:bookmarkEnd w:id="1"/>
      <w:r w:rsidRPr="00447DA8">
        <w:rPr>
          <w:rFonts w:ascii="Times New Roman" w:hAnsi="Times New Roman" w:cs="Times New Roman"/>
          <w:sz w:val="24"/>
          <w:szCs w:val="24"/>
        </w:rPr>
        <w:t>меблів для оснащення 30 учбових класів за безготівковим розрахунком</w:t>
      </w:r>
      <w:r w:rsidR="00447DA8" w:rsidRPr="00447DA8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89838871"/>
      <w:r w:rsidR="00447DA8" w:rsidRPr="00447DA8">
        <w:rPr>
          <w:rFonts w:ascii="Times New Roman" w:hAnsi="Times New Roman" w:cs="Times New Roman"/>
          <w:sz w:val="24"/>
          <w:szCs w:val="24"/>
        </w:rPr>
        <w:t xml:space="preserve">в рамках </w:t>
      </w:r>
      <w:proofErr w:type="spellStart"/>
      <w:r w:rsidR="00447DA8" w:rsidRPr="00447DA8">
        <w:rPr>
          <w:rFonts w:ascii="Times New Roman" w:hAnsi="Times New Roman" w:cs="Times New Roman"/>
          <w:sz w:val="24"/>
          <w:szCs w:val="24"/>
        </w:rPr>
        <w:t>Проєкту</w:t>
      </w:r>
      <w:proofErr w:type="spellEnd"/>
      <w:r w:rsidR="00447DA8" w:rsidRPr="00447DA8">
        <w:rPr>
          <w:rFonts w:ascii="Times New Roman" w:hAnsi="Times New Roman" w:cs="Times New Roman"/>
          <w:sz w:val="24"/>
          <w:szCs w:val="24"/>
        </w:rPr>
        <w:t xml:space="preserve"> </w:t>
      </w:r>
      <w:r w:rsidR="00447DA8" w:rsidRPr="00447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«</w:t>
      </w:r>
      <w:r w:rsidR="00447DA8" w:rsidRPr="00447DA8">
        <w:rPr>
          <w:rFonts w:ascii="Times New Roman" w:hAnsi="Times New Roman" w:cs="Times New Roman"/>
          <w:sz w:val="24"/>
          <w:szCs w:val="24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2"/>
      <w:r w:rsidR="00447DA8" w:rsidRPr="00447DA8">
        <w:rPr>
          <w:rFonts w:ascii="Times New Roman" w:hAnsi="Times New Roman" w:cs="Times New Roman"/>
          <w:sz w:val="24"/>
          <w:szCs w:val="24"/>
        </w:rPr>
        <w:t xml:space="preserve"> за кошти Агентства  UNIСEF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103"/>
        <w:gridCol w:w="992"/>
        <w:gridCol w:w="850"/>
        <w:gridCol w:w="1262"/>
        <w:gridCol w:w="1587"/>
      </w:tblGrid>
      <w:tr w:rsidR="00173282" w:rsidRPr="00AB0C05" w:rsidTr="00A27A14">
        <w:trPr>
          <w:trHeight w:val="771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73282" w:rsidRPr="00AB0C05" w:rsidRDefault="00447DA8" w:rsidP="00A27A14">
            <w:pPr>
              <w:pStyle w:val="a3"/>
              <w:ind w:left="-108"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0E2699">
              <w:rPr>
                <w:szCs w:val="28"/>
                <w:lang w:val="uk-UA"/>
              </w:rPr>
              <w:t xml:space="preserve"> </w:t>
            </w:r>
            <w:r w:rsidR="00173282" w:rsidRPr="00AB0C05">
              <w:rPr>
                <w:b/>
                <w:sz w:val="24"/>
                <w:szCs w:val="24"/>
                <w:lang w:val="uk-UA"/>
              </w:rPr>
              <w:t>№</w:t>
            </w:r>
          </w:p>
          <w:p w:rsidR="00173282" w:rsidRPr="00AB0C05" w:rsidRDefault="00173282" w:rsidP="00A27A14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173282" w:rsidRPr="00AB0C05" w:rsidRDefault="00173282" w:rsidP="00A27A14">
            <w:pPr>
              <w:pStyle w:val="a3"/>
              <w:ind w:left="-108" w:right="-144" w:firstLine="108"/>
              <w:jc w:val="both"/>
              <w:rPr>
                <w:b/>
                <w:sz w:val="24"/>
                <w:szCs w:val="24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Найменування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73282" w:rsidRPr="00AB0C05" w:rsidRDefault="00173282" w:rsidP="00A27A14">
            <w:pPr>
              <w:pStyle w:val="a3"/>
              <w:ind w:left="-72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 xml:space="preserve">Од. </w:t>
            </w:r>
            <w:proofErr w:type="spellStart"/>
            <w:r w:rsidRPr="00AB0C05">
              <w:rPr>
                <w:b/>
                <w:sz w:val="24"/>
                <w:szCs w:val="24"/>
                <w:lang w:val="uk-UA"/>
              </w:rPr>
              <w:t>вим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282" w:rsidRPr="00AB0C05" w:rsidRDefault="00173282" w:rsidP="00A27A14">
            <w:pPr>
              <w:pStyle w:val="a3"/>
              <w:ind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К-ть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282" w:rsidRPr="00AB0C05" w:rsidRDefault="00173282" w:rsidP="00A27A14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>Ц</w:t>
            </w:r>
            <w:r w:rsidRPr="00AB0C05">
              <w:rPr>
                <w:b/>
                <w:sz w:val="24"/>
                <w:szCs w:val="24"/>
                <w:lang w:val="uk-UA"/>
              </w:rPr>
              <w:t>і</w:t>
            </w:r>
            <w:r w:rsidRPr="00AB0C05">
              <w:rPr>
                <w:b/>
                <w:sz w:val="24"/>
                <w:szCs w:val="24"/>
              </w:rPr>
              <w:t>на</w:t>
            </w:r>
            <w:r w:rsidRPr="00AB0C05">
              <w:rPr>
                <w:b/>
                <w:sz w:val="24"/>
                <w:szCs w:val="24"/>
                <w:lang w:val="uk-UA"/>
              </w:rPr>
              <w:t xml:space="preserve"> за один.,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282" w:rsidRPr="00AB0C05" w:rsidRDefault="00173282" w:rsidP="00A27A14">
            <w:pPr>
              <w:pStyle w:val="a3"/>
              <w:ind w:lef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 xml:space="preserve">Сума,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14309B" w:rsidP="001430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Лавка без спинки на три місця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4309B" w:rsidRPr="00086DD0" w:rsidRDefault="0014309B" w:rsidP="0014309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086DD0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B87C0F" w:rsidP="0014309B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Парта шкільна одномісна,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вирізом під тулуб</w:t>
            </w: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 и статичним нахилом поверхні </w:t>
            </w:r>
            <w:r w:rsidRPr="00186D0C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86D0C">
              <w:rPr>
                <w:rFonts w:ascii="Times New Roman" w:hAnsi="Times New Roman" w:cs="Times New Roman"/>
                <w:sz w:val="24"/>
                <w:szCs w:val="24"/>
              </w:rPr>
              <w:t>оліуретановою крайкою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(4-6 груп. росту)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4309B" w:rsidRPr="00086DD0" w:rsidRDefault="0014309B" w:rsidP="0014309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086DD0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BB3430" w:rsidRDefault="0014309B" w:rsidP="0014309B">
            <w:pPr>
              <w:spacing w:line="239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Стілець шкільний з регулюванням по висоті </w:t>
            </w:r>
          </w:p>
          <w:p w:rsidR="0014309B" w:rsidRPr="007318F5" w:rsidRDefault="0014309B" w:rsidP="001430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(4-6 груп.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осту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4309B" w:rsidRPr="00086DD0" w:rsidRDefault="0014309B" w:rsidP="0014309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</w:p>
          <w:p w:rsidR="0014309B" w:rsidRPr="00086DD0" w:rsidRDefault="0014309B" w:rsidP="0014309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086DD0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14309B" w:rsidP="0014309B">
            <w:pPr>
              <w:spacing w:line="239" w:lineRule="auto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Стінка книжкова 3,6х1,6х0,32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4309B" w:rsidRPr="00086DD0" w:rsidRDefault="0014309B" w:rsidP="0014309B">
            <w:pPr>
              <w:rPr>
                <w:rFonts w:ascii="Times New Roman" w:hAnsi="Times New Roman" w:cs="Times New Roman"/>
              </w:rPr>
            </w:pPr>
            <w:r w:rsidRPr="00086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14309B" w:rsidP="001430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Легко розбірні перегородки для зонального розділення класу 2,6х1,85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4309B" w:rsidRPr="00086DD0" w:rsidRDefault="0014309B" w:rsidP="0014309B">
            <w:pPr>
              <w:rPr>
                <w:rFonts w:ascii="Times New Roman" w:hAnsi="Times New Roman" w:cs="Times New Roman"/>
              </w:rPr>
            </w:pPr>
            <w:r w:rsidRPr="00086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14309B" w:rsidP="0014309B">
            <w:pPr>
              <w:ind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Стіл вчителя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-мя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ухлядами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4309B" w:rsidRPr="00086DD0" w:rsidRDefault="0014309B" w:rsidP="0014309B">
            <w:pPr>
              <w:rPr>
                <w:rFonts w:ascii="Times New Roman" w:hAnsi="Times New Roman" w:cs="Times New Roman"/>
              </w:rPr>
            </w:pPr>
            <w:r w:rsidRPr="00086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14309B" w:rsidP="001430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Крісло HomeW1 поворотне з підлокітниками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4309B" w:rsidRPr="00086DD0" w:rsidRDefault="0014309B" w:rsidP="0014309B">
            <w:pPr>
              <w:rPr>
                <w:rFonts w:ascii="Times New Roman" w:hAnsi="Times New Roman" w:cs="Times New Roman"/>
              </w:rPr>
            </w:pPr>
            <w:r w:rsidRPr="00086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14309B" w:rsidP="001430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Дошка маркерна 1+2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4309B" w:rsidRPr="00086DD0" w:rsidRDefault="0014309B" w:rsidP="0014309B">
            <w:pPr>
              <w:rPr>
                <w:rFonts w:ascii="Times New Roman" w:hAnsi="Times New Roman" w:cs="Times New Roman"/>
              </w:rPr>
            </w:pPr>
            <w:r w:rsidRPr="00086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8628" w:type="dxa"/>
            <w:gridSpan w:val="5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B87C0F">
        <w:trPr>
          <w:trHeight w:val="376"/>
          <w:jc w:val="center"/>
        </w:trPr>
        <w:tc>
          <w:tcPr>
            <w:tcW w:w="8628" w:type="dxa"/>
            <w:gridSpan w:val="5"/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ПДВ</w:t>
            </w:r>
            <w:r w:rsidR="00B87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 разі наявності)</w:t>
            </w:r>
          </w:p>
        </w:tc>
        <w:tc>
          <w:tcPr>
            <w:tcW w:w="1587" w:type="dxa"/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87C0F" w:rsidRPr="00AB0C05" w:rsidTr="00A27A14">
        <w:trPr>
          <w:trHeight w:val="376"/>
          <w:jc w:val="center"/>
        </w:trPr>
        <w:tc>
          <w:tcPr>
            <w:tcW w:w="8628" w:type="dxa"/>
            <w:gridSpan w:val="5"/>
            <w:tcBorders>
              <w:bottom w:val="single" w:sz="4" w:space="0" w:color="auto"/>
            </w:tcBorders>
            <w:vAlign w:val="center"/>
          </w:tcPr>
          <w:p w:rsidR="00B87C0F" w:rsidRDefault="00B87C0F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B87C0F" w:rsidRPr="00AB0C05" w:rsidRDefault="00B87C0F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17328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У ціну включено: усі податки, збори, вартість доставки</w:t>
      </w:r>
      <w:r w:rsidR="00C27F3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73282" w:rsidRPr="00173282" w:rsidRDefault="00173282" w:rsidP="001732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погоджуємося 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усіма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умовами Договору, які викладені у Додатку 3 до Тендерної Документації, та з тим, що основні умови Договору про закупівлю не можуть змінюватися після його підписання до виконання зобов’язань сторонами, у повному обсязі.</w:t>
      </w:r>
    </w:p>
    <w:p w:rsidR="00173282" w:rsidRPr="00173282" w:rsidRDefault="00173282" w:rsidP="001732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згідні дотримуватися умов тендерної пропозиції протягом </w:t>
      </w:r>
      <w:r w:rsidR="00B87C0F" w:rsidRPr="00B87C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45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днів із дати кінцевого строку подання тендерних пропозицій. Наша тендерна пропозиція буде обов’язковою для нас і може бути акцептована замовником у будь-який час до закінчення встановленого Замовником терміну.</w:t>
      </w:r>
    </w:p>
    <w:p w:rsidR="00D50623" w:rsidRPr="00173282" w:rsidRDefault="00173282" w:rsidP="00173282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Якщо наша тендерна пропозиція буде акцептована, ми зобов’язуємося підписати Договір із замовником не пізніше, ніж через 10 днів з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дня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прийняття рішення про намір укласти договір про закупівлю відповідно до вимог тендерної документації та пропозиції учасника-переможця.</w:t>
      </w:r>
    </w:p>
    <w:p w:rsidR="00173282" w:rsidRDefault="00173282" w:rsidP="001732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:rsidR="00173282" w:rsidRDefault="00173282" w:rsidP="0017328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М.П.(за наявності) посада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П.І.Б.</w:t>
      </w:r>
    </w:p>
    <w:sectPr w:rsidR="00173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623" w:rsidRDefault="00D50623" w:rsidP="00D50623">
      <w:pPr>
        <w:spacing w:after="0" w:line="240" w:lineRule="auto"/>
      </w:pPr>
      <w:r>
        <w:separator/>
      </w:r>
    </w:p>
  </w:endnote>
  <w:end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623" w:rsidRDefault="00D50623" w:rsidP="00D50623">
      <w:pPr>
        <w:spacing w:after="0" w:line="240" w:lineRule="auto"/>
      </w:pPr>
      <w:r>
        <w:separator/>
      </w:r>
    </w:p>
  </w:footnote>
  <w:foot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23"/>
    <w:rsid w:val="000E2699"/>
    <w:rsid w:val="0014309B"/>
    <w:rsid w:val="00173282"/>
    <w:rsid w:val="00447DA8"/>
    <w:rsid w:val="005C4678"/>
    <w:rsid w:val="007F1BB6"/>
    <w:rsid w:val="009C76D9"/>
    <w:rsid w:val="00B87C0F"/>
    <w:rsid w:val="00C27F3F"/>
    <w:rsid w:val="00D50623"/>
    <w:rsid w:val="00D55747"/>
    <w:rsid w:val="00F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FE194-730E-4AD4-88FE-D78F22CD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623"/>
    <w:pPr>
      <w:spacing w:line="256" w:lineRule="auto"/>
    </w:pPr>
    <w:rPr>
      <w:rFonts w:ascii="Calibri" w:eastAsia="Calibri" w:hAnsi="Calibri" w:cs="Calibri"/>
      <w:lang w:val="uk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06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D5062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0623"/>
    <w:rPr>
      <w:rFonts w:ascii="Calibri" w:eastAsia="Calibri" w:hAnsi="Calibri" w:cs="Calibri"/>
      <w:lang w:val="uk-UA" w:eastAsia="ru-UA"/>
    </w:rPr>
  </w:style>
  <w:style w:type="paragraph" w:styleId="a7">
    <w:name w:val="footer"/>
    <w:basedOn w:val="a"/>
    <w:link w:val="a8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0623"/>
    <w:rPr>
      <w:rFonts w:ascii="Calibri" w:eastAsia="Calibri" w:hAnsi="Calibri" w:cs="Calibri"/>
      <w:lang w:val="uk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7</cp:revision>
  <dcterms:created xsi:type="dcterms:W3CDTF">2025-10-05T10:50:00Z</dcterms:created>
  <dcterms:modified xsi:type="dcterms:W3CDTF">2026-01-11T14:01:00Z</dcterms:modified>
</cp:coreProperties>
</file>