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400361" w:rsidRDefault="00400361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B52C5" w:rsidRPr="004B52C5" w:rsidRDefault="004B52C5" w:rsidP="004B52C5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4B52C5">
        <w:rPr>
          <w:rFonts w:ascii="Times New Roman" w:hAnsi="Times New Roman" w:cs="Times New Roman"/>
          <w:color w:val="000000" w:themeColor="text1"/>
          <w:sz w:val="28"/>
          <w:szCs w:val="28"/>
        </w:rPr>
        <w:t>Для участі у закупівлі </w:t>
      </w:r>
      <w:r w:rsidRPr="004B52C5">
        <w:rPr>
          <w:rFonts w:ascii="Times New Roman" w:hAnsi="Times New Roman" w:cs="Times New Roman"/>
          <w:b/>
          <w:sz w:val="28"/>
          <w:szCs w:val="28"/>
        </w:rPr>
        <w:t>Сенсорних наборів</w:t>
      </w:r>
      <w:r w:rsidRPr="004B5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яку здійснює ГО «Асоціація випускників Національного університету кораблебудування імені адмірала Макарова» в рамках </w:t>
      </w:r>
      <w:proofErr w:type="spellStart"/>
      <w:r w:rsidRPr="004B52C5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4B52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52C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«Подолання розриву: розбудова потенціалу інклюзивної освіти в Одеській, Миколаївській та Херсонській областях» UKR/PCA2024558/PD2024568.</w:t>
      </w:r>
    </w:p>
    <w:p w:rsidR="00D50623" w:rsidRDefault="00400361" w:rsidP="004B52C5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B52C5">
        <w:rPr>
          <w:rFonts w:ascii="Times New Roman" w:hAnsi="Times New Roman" w:cs="Times New Roman"/>
          <w:b/>
          <w:sz w:val="28"/>
          <w:szCs w:val="28"/>
        </w:rPr>
        <w:t>Подається усіма учасниками</w:t>
      </w:r>
      <w:r w:rsidRPr="004B52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188A" w:rsidRPr="004B52C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відкритих</w:t>
      </w:r>
      <w:proofErr w:type="spellEnd"/>
      <w:r w:rsidR="0069188A" w:rsidRPr="004B52C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9188A" w:rsidRPr="004B52C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торгів</w:t>
      </w:r>
      <w:proofErr w:type="spellEnd"/>
      <w:r w:rsidRPr="004B52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52C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 складі тендерної пропозиції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B52C5">
        <w:rPr>
          <w:rFonts w:ascii="Times New Roman" w:eastAsia="Times New Roman" w:hAnsi="Times New Roman" w:cs="Times New Roman"/>
          <w:b/>
          <w:sz w:val="28"/>
          <w:szCs w:val="28"/>
        </w:rPr>
        <w:t>Фінансова пропозиція</w:t>
      </w:r>
    </w:p>
    <w:p w:rsidR="004B52C5" w:rsidRPr="004B52C5" w:rsidRDefault="004B52C5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4632"/>
        <w:gridCol w:w="708"/>
        <w:gridCol w:w="861"/>
        <w:gridCol w:w="1701"/>
        <w:gridCol w:w="1843"/>
      </w:tblGrid>
      <w:tr w:rsidR="0069188A" w:rsidRPr="00AB0C05" w:rsidTr="00E66AA2">
        <w:trPr>
          <w:trHeight w:val="771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A9F">
              <w:rPr>
                <w:rFonts w:ascii="Times New Roman" w:hAnsi="Times New Roman" w:cs="Times New Roman"/>
                <w:b/>
                <w:sz w:val="24"/>
                <w:szCs w:val="24"/>
              </w:rPr>
              <w:t>Набір для сенсорного розвитку №1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9"/>
              <w:numPr>
                <w:ilvl w:val="1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Нумікон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 Перші кроки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1.2 </w:t>
            </w:r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Балансир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Бельгау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9188A" w:rsidRPr="004A2A9F" w:rsidRDefault="0069188A" w:rsidP="00E66A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A2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1.3 </w:t>
            </w:r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Розвивальна гра для комплексного розвитку "М'ячики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Ceнcopнi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" (розширений)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9188A" w:rsidRPr="004A2A9F" w:rsidRDefault="0069188A" w:rsidP="00E66A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A2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1.4 </w:t>
            </w:r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Тренажер для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взаємодiї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обох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пiвкуль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головного мозку "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Мiжпiвкульна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дошка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зi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>знiмними</w:t>
            </w:r>
            <w:proofErr w:type="spellEnd"/>
            <w:r w:rsidRPr="004A2A9F">
              <w:rPr>
                <w:rFonts w:ascii="Times New Roman" w:hAnsi="Times New Roman"/>
                <w:bCs/>
                <w:spacing w:val="2"/>
                <w:sz w:val="24"/>
                <w:szCs w:val="24"/>
                <w:shd w:val="clear" w:color="auto" w:fill="FFFFFF"/>
              </w:rPr>
              <w:t xml:space="preserve"> вкладками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9188A" w:rsidRPr="004A2A9F" w:rsidRDefault="0069188A" w:rsidP="00E66A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A2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1.5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Гра Моя сім’я для сенсорного розвитку та рольових ігор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9188A" w:rsidRPr="004A2A9F" w:rsidRDefault="0069188A" w:rsidP="00E66A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A2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A9F">
              <w:rPr>
                <w:rFonts w:ascii="Times New Roman" w:hAnsi="Times New Roman" w:cs="Times New Roman"/>
                <w:b/>
                <w:sz w:val="24"/>
                <w:szCs w:val="24"/>
              </w:rPr>
              <w:t>Набір для сенсорного розвитку №2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  <w:t xml:space="preserve">2.1 </w:t>
            </w:r>
            <w:r w:rsidRPr="004A2A9F"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  <w:t>Тактильна панель (</w:t>
            </w:r>
            <w:proofErr w:type="spellStart"/>
            <w:r w:rsidRPr="004A2A9F"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  <w:t>бізіборд</w:t>
            </w:r>
            <w:proofErr w:type="spellEnd"/>
            <w:r w:rsidRPr="004A2A9F">
              <w:rPr>
                <w:rFonts w:ascii="Times New Roman" w:hAnsi="Times New Roman"/>
                <w:color w:val="050505"/>
                <w:sz w:val="24"/>
                <w:szCs w:val="24"/>
                <w:lang w:eastAsia="en-US"/>
              </w:rPr>
              <w:t>), розмір  100*60 см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2.2 </w:t>
            </w:r>
            <w:r w:rsidRPr="004A2A9F">
              <w:rPr>
                <w:rFonts w:ascii="Times New Roman" w:hAnsi="Times New Roman"/>
                <w:color w:val="000000"/>
                <w:sz w:val="24"/>
                <w:szCs w:val="24"/>
              </w:rPr>
              <w:t>Валіза для методичного матеріалу розмір  70*40*30 см, об’єм  80 л.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2.3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Набір контейнерів для методичного матеріалу,  4шт,    об’єм –  7л, 9.5л, 17 л, 23 л.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2.4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Балансувальний стілець Нельсона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 xml:space="preserve">2.5 </w:t>
            </w:r>
            <w:r w:rsidRPr="004A2A9F"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>Маленька сенсорна кімната ( в наборі з наметом)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A9F">
              <w:rPr>
                <w:rFonts w:ascii="Times New Roman" w:hAnsi="Times New Roman" w:cs="Times New Roman"/>
                <w:b/>
                <w:sz w:val="24"/>
                <w:szCs w:val="24"/>
              </w:rPr>
              <w:t>Набір для сенсорного розвитку №3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 xml:space="preserve">3.1 </w:t>
            </w:r>
            <w:r w:rsidRPr="004A2A9F"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t>Обтяжений жилет сенсорний жилет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 xml:space="preserve">3.2 </w:t>
            </w:r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 xml:space="preserve">Розвиваючий </w:t>
            </w:r>
            <w:proofErr w:type="spellStart"/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>наб</w:t>
            </w:r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en-US" w:eastAsia="en-US"/>
              </w:rPr>
              <w:t>i</w:t>
            </w:r>
            <w:proofErr w:type="spellEnd"/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 xml:space="preserve">р дидактичних ігор Емоції </w:t>
            </w:r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en-US" w:eastAsia="en-US"/>
              </w:rPr>
              <w:t>HEGA</w:t>
            </w:r>
            <w:r w:rsidRPr="004A2A9F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en-US"/>
              </w:rPr>
              <w:t xml:space="preserve"> з повним методичним посібником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Набір Логопедія для всебічного розвитку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 xml:space="preserve">Набір </w:t>
            </w:r>
            <w:r w:rsidRPr="004A2A9F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>-</w:t>
            </w:r>
            <w:r w:rsidRPr="004A2A9F">
              <w:rPr>
                <w:rFonts w:ascii="Times New Roman" w:hAnsi="Times New Roman"/>
                <w:sz w:val="24"/>
                <w:szCs w:val="24"/>
                <w:lang w:val="en-US"/>
              </w:rPr>
              <w:t>Vibe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A9F">
              <w:rPr>
                <w:rFonts w:ascii="Times New Roman" w:hAnsi="Times New Roman" w:cs="Times New Roman"/>
                <w:b/>
                <w:sz w:val="24"/>
                <w:szCs w:val="24"/>
              </w:rPr>
              <w:t>Набір для сенсорного розвитку №4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4.1 </w:t>
            </w:r>
            <w:proofErr w:type="spellStart"/>
            <w:r w:rsidRPr="004A2A9F">
              <w:rPr>
                <w:rFonts w:ascii="Times New Roman" w:hAnsi="Times New Roman"/>
                <w:sz w:val="24"/>
                <w:szCs w:val="24"/>
              </w:rPr>
              <w:t>Сквізер</w:t>
            </w:r>
            <w:proofErr w:type="spellEnd"/>
            <w:r w:rsidRPr="004A2A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4A2A9F">
              <w:rPr>
                <w:rFonts w:ascii="Times New Roman" w:hAnsi="Times New Roman"/>
                <w:sz w:val="24"/>
                <w:szCs w:val="24"/>
              </w:rPr>
              <w:t xml:space="preserve">Доріжка </w:t>
            </w:r>
            <w:proofErr w:type="spellStart"/>
            <w:r w:rsidRPr="004A2A9F">
              <w:rPr>
                <w:rFonts w:ascii="Times New Roman" w:hAnsi="Times New Roman"/>
                <w:sz w:val="24"/>
                <w:szCs w:val="24"/>
              </w:rPr>
              <w:t>Джедая</w:t>
            </w:r>
            <w:proofErr w:type="spellEnd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pStyle w:val="a3"/>
              <w:ind w:left="-72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4A2A9F"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center"/>
          </w:tcPr>
          <w:p w:rsidR="0069188A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8217" w:type="dxa"/>
            <w:gridSpan w:val="5"/>
            <w:tcBorders>
              <w:bottom w:val="single" w:sz="4" w:space="0" w:color="auto"/>
            </w:tcBorders>
            <w:vAlign w:val="center"/>
          </w:tcPr>
          <w:p w:rsidR="0069188A" w:rsidRPr="004A2A9F" w:rsidRDefault="0069188A" w:rsidP="00E66AA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A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188A" w:rsidRPr="00AB0C05" w:rsidTr="00E66AA2">
        <w:trPr>
          <w:trHeight w:val="376"/>
          <w:jc w:val="center"/>
        </w:trPr>
        <w:tc>
          <w:tcPr>
            <w:tcW w:w="8217" w:type="dxa"/>
            <w:gridSpan w:val="5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9188A" w:rsidRPr="00AB0C05" w:rsidRDefault="0069188A" w:rsidP="00E66AA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6918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96D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згідні дотримуватися умов тендерної пропозиції протягом </w:t>
      </w:r>
      <w:r w:rsidR="004B52C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30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96DE7" w:rsidRPr="00173282" w:rsidRDefault="00D96DE7" w:rsidP="00D96DE7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Якщо наша тендерна пропозиція буде акцептована, ми зобов’язуємося підписати Договір із замовником не пізніше, ніж через </w:t>
      </w:r>
      <w:r w:rsidR="004B52C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днів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прийняття рішення про намір укласти договір про закупівлю відповідно до вимог тендерної документації та пропозиції учасника-переможця.</w:t>
      </w: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41A" w:rsidRDefault="0099041A" w:rsidP="00D50623">
      <w:pPr>
        <w:spacing w:after="0" w:line="240" w:lineRule="auto"/>
      </w:pPr>
      <w:r>
        <w:separator/>
      </w:r>
    </w:p>
  </w:endnote>
  <w:endnote w:type="continuationSeparator" w:id="0">
    <w:p w:rsidR="0099041A" w:rsidRDefault="0099041A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41A" w:rsidRDefault="0099041A" w:rsidP="00D50623">
      <w:pPr>
        <w:spacing w:after="0" w:line="240" w:lineRule="auto"/>
      </w:pPr>
      <w:r>
        <w:separator/>
      </w:r>
    </w:p>
  </w:footnote>
  <w:footnote w:type="continuationSeparator" w:id="0">
    <w:p w:rsidR="0099041A" w:rsidRDefault="0099041A" w:rsidP="00D50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A19CB"/>
    <w:multiLevelType w:val="multilevel"/>
    <w:tmpl w:val="849E0F58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C263E"/>
    <w:rsid w:val="00400361"/>
    <w:rsid w:val="004B52C5"/>
    <w:rsid w:val="0069188A"/>
    <w:rsid w:val="007E2733"/>
    <w:rsid w:val="007F1BB6"/>
    <w:rsid w:val="008176BD"/>
    <w:rsid w:val="0099041A"/>
    <w:rsid w:val="00AC2832"/>
    <w:rsid w:val="00B423D7"/>
    <w:rsid w:val="00CD45D4"/>
    <w:rsid w:val="00CF13C9"/>
    <w:rsid w:val="00D50623"/>
    <w:rsid w:val="00D96DE7"/>
    <w:rsid w:val="00F07473"/>
    <w:rsid w:val="00F9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9">
    <w:name w:val="List Paragraph"/>
    <w:basedOn w:val="a"/>
    <w:uiPriority w:val="34"/>
    <w:qFormat/>
    <w:rsid w:val="0069188A"/>
    <w:pPr>
      <w:ind w:left="720"/>
      <w:contextualSpacing/>
    </w:pPr>
  </w:style>
  <w:style w:type="character" w:customStyle="1" w:styleId="2">
    <w:name w:val="Основной текст (2)"/>
    <w:basedOn w:val="a0"/>
    <w:rsid w:val="004B52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Лилия Черная</cp:lastModifiedBy>
  <cp:revision>4</cp:revision>
  <dcterms:created xsi:type="dcterms:W3CDTF">2026-08-05T13:01:00Z</dcterms:created>
  <dcterms:modified xsi:type="dcterms:W3CDTF">2026-08-05T16:02:00Z</dcterms:modified>
</cp:coreProperties>
</file>