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4B90" w:rsidRDefault="007D1A1F" w:rsidP="00904B90">
      <w:pPr>
        <w:spacing w:after="0" w:line="254" w:lineRule="atLeast"/>
        <w:ind w:left="120"/>
        <w:jc w:val="both"/>
        <w:textAlignment w:val="baseline"/>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highlight w:val="white"/>
        </w:rPr>
        <w:t xml:space="preserve">1.1. </w:t>
      </w:r>
      <w:r w:rsidR="001E40EF">
        <w:rPr>
          <w:rFonts w:ascii="Times New Roman" w:eastAsia="Times New Roman" w:hAnsi="Times New Roman" w:cs="Times New Roman"/>
          <w:sz w:val="24"/>
          <w:szCs w:val="24"/>
        </w:rPr>
        <w:t>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7D17F5">
        <w:rPr>
          <w:rFonts w:ascii="Times New Roman" w:eastAsia="Times New Roman" w:hAnsi="Times New Roman" w:cs="Times New Roman"/>
          <w:sz w:val="24"/>
          <w:szCs w:val="24"/>
        </w:rPr>
        <w:t xml:space="preserve">інтерактивні підлоги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Місце поставки товару: 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Україна.</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Постачальник забезпечує надання гаранті</w:t>
      </w:r>
      <w:r w:rsidR="00051E21">
        <w:rPr>
          <w:rFonts w:ascii="Times New Roman" w:eastAsia="Times New Roman" w:hAnsi="Times New Roman" w:cs="Times New Roman"/>
          <w:sz w:val="24"/>
          <w:szCs w:val="24"/>
        </w:rPr>
        <w:t>ї</w:t>
      </w:r>
      <w:r>
        <w:rPr>
          <w:rFonts w:ascii="Times New Roman" w:eastAsia="Times New Roman" w:hAnsi="Times New Roman" w:cs="Times New Roman"/>
          <w:sz w:val="24"/>
          <w:szCs w:val="24"/>
        </w:rPr>
        <w:t xml:space="preserve">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лише офіційним сертифікованим сервісним центром, згідно брендів обладнання та</w:t>
      </w:r>
      <w:r w:rsid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 xml:space="preserve"> протягом строку, зазначеного в гарантійних талонах,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уповноваженого сервісного центру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Фахівець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зобов’язаний прибути до місця розташування устаткування, яке підлягає гарантійному обслуговуванню, протягом одного робочого дня з моменту виклику </w:t>
      </w:r>
      <w:r>
        <w:rPr>
          <w:rFonts w:ascii="Times New Roman" w:eastAsia="Times New Roman" w:hAnsi="Times New Roman" w:cs="Times New Roman"/>
          <w:sz w:val="24"/>
          <w:szCs w:val="24"/>
        </w:rPr>
        <w:lastRenderedPageBreak/>
        <w:t>замовником; термін відновлення працездатності апаратної частини протягом двох робочих днів з моменту звернення</w:t>
      </w:r>
      <w:r w:rsidR="007D17F5">
        <w:rPr>
          <w:rFonts w:ascii="Times New Roman" w:eastAsia="Times New Roman" w:hAnsi="Times New Roman" w:cs="Times New Roman"/>
          <w:sz w:val="24"/>
          <w:szCs w:val="24"/>
        </w:rPr>
        <w:t>.</w:t>
      </w:r>
    </w:p>
    <w:p w:rsidR="001E40EF"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Термін ремонту не повинен перевищувати 20 (двадцять) робочих днів</w:t>
      </w:r>
      <w:r w:rsidR="001F4FBF">
        <w:rPr>
          <w:rFonts w:ascii="Times New Roman" w:eastAsia="Times New Roman" w:hAnsi="Times New Roman" w:cs="Times New Roman"/>
          <w:sz w:val="24"/>
          <w:szCs w:val="24"/>
        </w:rPr>
        <w:t>.</w:t>
      </w:r>
      <w:r w:rsidR="001E40EF">
        <w:rPr>
          <w:rFonts w:ascii="Times New Roman" w:eastAsia="Times New Roman" w:hAnsi="Times New Roman" w:cs="Times New Roman"/>
          <w:sz w:val="24"/>
          <w:szCs w:val="24"/>
        </w:rPr>
        <w:t xml:space="preserve"> </w:t>
      </w:r>
    </w:p>
    <w:p w:rsidR="001F4FBF" w:rsidRPr="001F4FBF" w:rsidRDefault="001F4FBF" w:rsidP="001F4FBF">
      <w:pPr>
        <w:spacing w:after="0" w:line="240" w:lineRule="auto"/>
        <w:ind w:left="-566" w:firstLine="708"/>
        <w:jc w:val="both"/>
        <w:rPr>
          <w:rFonts w:ascii="Times New Roman" w:eastAsia="Times New Roman" w:hAnsi="Times New Roman" w:cs="Times New Roman"/>
          <w:sz w:val="24"/>
          <w:szCs w:val="24"/>
        </w:rPr>
      </w:pPr>
      <w:r w:rsidRPr="001F4FBF">
        <w:rPr>
          <w:rFonts w:ascii="Times New Roman" w:eastAsia="Times New Roman" w:hAnsi="Times New Roman" w:cs="Times New Roman"/>
          <w:color w:val="222222"/>
          <w:sz w:val="24"/>
          <w:szCs w:val="24"/>
        </w:rPr>
        <w:t>2.10. Постачальником здійснюється  безкоштовна утилізація обладнання після закінчення терміну користування згідно чинного законодавства, з наданням актів утилізації сертифікованою на цю діяльність компанією.</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xml:space="preserve"> Замовника, встановлений та налаштований</w:t>
      </w:r>
      <w:r w:rsidR="007E04CA">
        <w:rPr>
          <w:rFonts w:ascii="Times New Roman" w:eastAsia="Times New Roman" w:hAnsi="Times New Roman" w:cs="Times New Roman"/>
          <w:sz w:val="24"/>
          <w:szCs w:val="24"/>
        </w:rPr>
        <w:t xml:space="preserve"> до роботи.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2</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7F7EDA" w:rsidRPr="001E40EF"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4.1. Оплата Товару здійснюється на підставі рахунку та видаткової накладної після поставки Товару за </w:t>
      </w:r>
      <w:r w:rsidR="00904B90">
        <w:rPr>
          <w:rFonts w:ascii="Times New Roman" w:eastAsia="Times New Roman" w:hAnsi="Times New Roman" w:cs="Times New Roman"/>
          <w:color w:val="000000"/>
          <w:sz w:val="24"/>
          <w:szCs w:val="24"/>
          <w:highlight w:val="white"/>
        </w:rPr>
        <w:t>адресую</w:t>
      </w:r>
      <w:r>
        <w:rPr>
          <w:rFonts w:ascii="Times New Roman" w:eastAsia="Times New Roman" w:hAnsi="Times New Roman" w:cs="Times New Roman"/>
          <w:color w:val="000000"/>
          <w:sz w:val="24"/>
          <w:szCs w:val="24"/>
          <w:highlight w:val="white"/>
        </w:rPr>
        <w:t xml:space="preserve"> Замовника протягом </w:t>
      </w:r>
      <w:r w:rsidR="00B5088F">
        <w:rPr>
          <w:rFonts w:ascii="Times New Roman" w:eastAsia="Times New Roman" w:hAnsi="Times New Roman" w:cs="Times New Roman"/>
          <w:color w:val="000000"/>
          <w:sz w:val="24"/>
          <w:szCs w:val="24"/>
          <w:highlight w:val="white"/>
        </w:rPr>
        <w:t>1</w:t>
      </w:r>
      <w:r>
        <w:rPr>
          <w:rFonts w:ascii="Times New Roman" w:eastAsia="Times New Roman" w:hAnsi="Times New Roman" w:cs="Times New Roman"/>
          <w:sz w:val="24"/>
          <w:szCs w:val="24"/>
          <w:highlight w:val="white"/>
        </w:rPr>
        <w:t>0</w:t>
      </w:r>
      <w:r>
        <w:rPr>
          <w:rFonts w:ascii="Times New Roman" w:eastAsia="Times New Roman" w:hAnsi="Times New Roman" w:cs="Times New Roman"/>
          <w:color w:val="000000"/>
          <w:sz w:val="24"/>
          <w:szCs w:val="24"/>
          <w:highlight w:val="white"/>
        </w:rPr>
        <w:t xml:space="preserve"> (</w:t>
      </w:r>
      <w:r w:rsidR="00B5088F">
        <w:rPr>
          <w:rFonts w:ascii="Times New Roman" w:eastAsia="Times New Roman" w:hAnsi="Times New Roman" w:cs="Times New Roman"/>
          <w:color w:val="000000"/>
          <w:sz w:val="24"/>
          <w:szCs w:val="24"/>
          <w:highlight w:val="white"/>
        </w:rPr>
        <w:t>десяті</w:t>
      </w:r>
      <w:r>
        <w:rPr>
          <w:rFonts w:ascii="Times New Roman" w:eastAsia="Times New Roman" w:hAnsi="Times New Roman" w:cs="Times New Roman"/>
          <w:color w:val="000000"/>
          <w:sz w:val="24"/>
          <w:szCs w:val="24"/>
          <w:highlight w:val="white"/>
        </w:rPr>
        <w:t>)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0" w:name="_gjdgxs" w:colFirst="0" w:colLast="0"/>
      <w:bookmarkEnd w:id="0"/>
      <w:r>
        <w:rPr>
          <w:rFonts w:ascii="Times New Roman" w:eastAsia="Times New Roman" w:hAnsi="Times New Roman" w:cs="Times New Roman"/>
          <w:color w:val="000000"/>
          <w:sz w:val="24"/>
          <w:szCs w:val="24"/>
          <w:highlight w:val="white"/>
        </w:rPr>
        <w:t>4.2.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4.3.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4.4.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10 (десяті)</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5.1. Поставка товару здійснюється Постачальником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w:t>
      </w:r>
      <w:r>
        <w:rPr>
          <w:rFonts w:ascii="Times New Roman" w:eastAsia="Times New Roman" w:hAnsi="Times New Roman" w:cs="Times New Roman"/>
          <w:color w:val="000000"/>
          <w:sz w:val="24"/>
          <w:szCs w:val="24"/>
        </w:rPr>
        <w:lastRenderedPageBreak/>
        <w:t>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 xml:space="preserve">Датою поставки Товару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751896">
        <w:rPr>
          <w:rFonts w:ascii="Times New Roman" w:eastAsia="Times New Roman" w:hAnsi="Times New Roman" w:cs="Times New Roman"/>
          <w:sz w:val="24"/>
          <w:szCs w:val="24"/>
        </w:rPr>
        <w:t>3</w:t>
      </w:r>
      <w:r w:rsidR="00751896">
        <w:rPr>
          <w:rFonts w:ascii="Times New Roman" w:eastAsia="Times New Roman" w:hAnsi="Times New Roman" w:cs="Times New Roman"/>
          <w:sz w:val="24"/>
          <w:szCs w:val="24"/>
        </w:rPr>
        <w:t>0</w:t>
      </w:r>
      <w:r w:rsidRPr="00751896">
        <w:rPr>
          <w:rFonts w:ascii="Times New Roman" w:eastAsia="Times New Roman" w:hAnsi="Times New Roman" w:cs="Times New Roman"/>
          <w:sz w:val="24"/>
          <w:szCs w:val="24"/>
        </w:rPr>
        <w:t>.</w:t>
      </w:r>
      <w:r w:rsidR="00751896">
        <w:rPr>
          <w:rFonts w:ascii="Times New Roman" w:eastAsia="Times New Roman" w:hAnsi="Times New Roman" w:cs="Times New Roman"/>
          <w:sz w:val="24"/>
          <w:szCs w:val="24"/>
        </w:rPr>
        <w:t>09</w:t>
      </w:r>
      <w:r w:rsidRPr="00751896">
        <w:rPr>
          <w:rFonts w:ascii="Times New Roman" w:eastAsia="Times New Roman" w:hAnsi="Times New Roman" w:cs="Times New Roman"/>
          <w:sz w:val="24"/>
          <w:szCs w:val="24"/>
        </w:rPr>
        <w:t>.202</w:t>
      </w:r>
      <w:r w:rsidR="000B4A49" w:rsidRP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0"/>
        <w:gridCol w:w="1577"/>
        <w:gridCol w:w="19"/>
      </w:tblGrid>
      <w:tr w:rsidR="00AD2D28" w:rsidRPr="002D20CB" w:rsidTr="00EC2E89">
        <w:trPr>
          <w:gridAfter w:val="1"/>
          <w:wAfter w:w="19" w:type="dxa"/>
          <w:trHeight w:val="551"/>
          <w:jc w:val="center"/>
        </w:trPr>
        <w:tc>
          <w:tcPr>
            <w:tcW w:w="315" w:type="dxa"/>
            <w:tcBorders>
              <w:bottom w:val="single" w:sz="4" w:space="0" w:color="auto"/>
            </w:tcBorders>
            <w:vAlign w:val="center"/>
          </w:tcPr>
          <w:p w:rsidR="00AD2D28" w:rsidRPr="002D20CB" w:rsidRDefault="00AD2D28" w:rsidP="00EC2E89">
            <w:pPr>
              <w:pStyle w:val="aa"/>
              <w:ind w:left="-108" w:right="-108"/>
              <w:jc w:val="both"/>
              <w:rPr>
                <w:b/>
                <w:sz w:val="22"/>
                <w:szCs w:val="22"/>
                <w:lang w:val="uk-UA"/>
              </w:rPr>
            </w:pPr>
            <w:r w:rsidRPr="002D20CB">
              <w:rPr>
                <w:b/>
                <w:sz w:val="22"/>
                <w:szCs w:val="22"/>
                <w:lang w:val="uk-UA"/>
              </w:rPr>
              <w:t>№</w:t>
            </w:r>
          </w:p>
          <w:p w:rsidR="00AD2D28" w:rsidRPr="002D20CB" w:rsidRDefault="00AD2D28" w:rsidP="00EC2E89">
            <w:pPr>
              <w:pStyle w:val="aa"/>
              <w:ind w:left="-108" w:right="-108"/>
              <w:jc w:val="center"/>
              <w:rPr>
                <w:b/>
                <w:sz w:val="22"/>
                <w:szCs w:val="22"/>
                <w:lang w:val="uk-UA"/>
              </w:rPr>
            </w:pPr>
            <w:r w:rsidRPr="002D20CB">
              <w:rPr>
                <w:b/>
                <w:sz w:val="22"/>
                <w:szCs w:val="22"/>
                <w:lang w:val="uk-UA"/>
              </w:rPr>
              <w:t>з/п</w:t>
            </w:r>
          </w:p>
        </w:tc>
        <w:tc>
          <w:tcPr>
            <w:tcW w:w="4632" w:type="dxa"/>
            <w:tcBorders>
              <w:bottom w:val="single" w:sz="4" w:space="0" w:color="auto"/>
            </w:tcBorders>
            <w:vAlign w:val="center"/>
          </w:tcPr>
          <w:p w:rsidR="00AD2D28" w:rsidRPr="002D20CB" w:rsidRDefault="00AD2D28" w:rsidP="00EC2E89">
            <w:pPr>
              <w:pStyle w:val="aa"/>
              <w:ind w:left="-108" w:right="-144" w:firstLine="108"/>
              <w:jc w:val="both"/>
              <w:rPr>
                <w:b/>
                <w:sz w:val="22"/>
                <w:szCs w:val="22"/>
              </w:rPr>
            </w:pPr>
            <w:r w:rsidRPr="002D20CB">
              <w:rPr>
                <w:b/>
                <w:sz w:val="22"/>
                <w:szCs w:val="22"/>
                <w:lang w:val="uk-UA"/>
              </w:rPr>
              <w:t>Найменування</w:t>
            </w:r>
            <w:r w:rsidRPr="002D20CB">
              <w:rPr>
                <w:b/>
                <w:sz w:val="22"/>
                <w:szCs w:val="22"/>
              </w:rPr>
              <w:t xml:space="preserve"> </w:t>
            </w:r>
          </w:p>
        </w:tc>
        <w:tc>
          <w:tcPr>
            <w:tcW w:w="708" w:type="dxa"/>
            <w:tcBorders>
              <w:bottom w:val="single" w:sz="4" w:space="0" w:color="auto"/>
              <w:right w:val="single" w:sz="4" w:space="0" w:color="auto"/>
            </w:tcBorders>
            <w:vAlign w:val="center"/>
          </w:tcPr>
          <w:p w:rsidR="00AD2D28" w:rsidRPr="002D20CB" w:rsidRDefault="00AD2D28" w:rsidP="00EC2E89">
            <w:pPr>
              <w:pStyle w:val="aa"/>
              <w:ind w:left="-72" w:right="-108"/>
              <w:jc w:val="center"/>
              <w:rPr>
                <w:b/>
                <w:sz w:val="22"/>
                <w:szCs w:val="22"/>
                <w:lang w:val="uk-UA"/>
              </w:rPr>
            </w:pPr>
            <w:r w:rsidRPr="002D20CB">
              <w:rPr>
                <w:b/>
                <w:sz w:val="22"/>
                <w:szCs w:val="22"/>
                <w:lang w:val="uk-UA"/>
              </w:rPr>
              <w:t xml:space="preserve">Од. </w:t>
            </w:r>
            <w:proofErr w:type="spellStart"/>
            <w:r w:rsidRPr="002D20CB">
              <w:rPr>
                <w:b/>
                <w:sz w:val="22"/>
                <w:szCs w:val="22"/>
                <w:lang w:val="uk-UA"/>
              </w:rPr>
              <w:t>вим</w:t>
            </w:r>
            <w:proofErr w:type="spellEnd"/>
            <w:r w:rsidRPr="002D20CB">
              <w:rPr>
                <w:b/>
                <w:sz w:val="22"/>
                <w:szCs w:val="22"/>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right="-108"/>
              <w:jc w:val="both"/>
              <w:rPr>
                <w:b/>
                <w:sz w:val="22"/>
                <w:szCs w:val="22"/>
                <w:lang w:val="uk-UA"/>
              </w:rPr>
            </w:pPr>
            <w:r w:rsidRPr="002D20CB">
              <w:rPr>
                <w:b/>
                <w:sz w:val="22"/>
                <w:szCs w:val="22"/>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right="-108"/>
              <w:jc w:val="center"/>
              <w:rPr>
                <w:b/>
                <w:sz w:val="22"/>
                <w:szCs w:val="22"/>
                <w:lang w:val="uk-UA"/>
              </w:rPr>
            </w:pPr>
            <w:r w:rsidRPr="002D20CB">
              <w:rPr>
                <w:b/>
                <w:sz w:val="22"/>
                <w:szCs w:val="22"/>
              </w:rPr>
              <w:t>Ц</w:t>
            </w:r>
            <w:r w:rsidRPr="002D20CB">
              <w:rPr>
                <w:b/>
                <w:sz w:val="22"/>
                <w:szCs w:val="22"/>
                <w:lang w:val="uk-UA"/>
              </w:rPr>
              <w:t>і</w:t>
            </w:r>
            <w:r w:rsidRPr="002D20CB">
              <w:rPr>
                <w:b/>
                <w:sz w:val="22"/>
                <w:szCs w:val="22"/>
              </w:rPr>
              <w:t>на</w:t>
            </w:r>
            <w:r w:rsidRPr="002D20CB">
              <w:rPr>
                <w:b/>
                <w:sz w:val="22"/>
                <w:szCs w:val="22"/>
                <w:lang w:val="uk-UA"/>
              </w:rPr>
              <w:t xml:space="preserve"> </w:t>
            </w:r>
            <w:r>
              <w:rPr>
                <w:b/>
                <w:sz w:val="22"/>
                <w:szCs w:val="22"/>
                <w:lang w:val="uk-UA"/>
              </w:rPr>
              <w:t>за один.</w:t>
            </w:r>
            <w:r w:rsidRPr="002D20CB">
              <w:rPr>
                <w:b/>
                <w:sz w:val="22"/>
                <w:szCs w:val="22"/>
                <w:lang w:val="uk-UA"/>
              </w:rPr>
              <w:t>,</w:t>
            </w:r>
            <w:r w:rsidRPr="002D20CB">
              <w:rPr>
                <w:b/>
                <w:sz w:val="22"/>
                <w:szCs w:val="22"/>
              </w:rPr>
              <w:t xml:space="preserve"> </w:t>
            </w:r>
            <w:proofErr w:type="spellStart"/>
            <w:r w:rsidRPr="002D20CB">
              <w:rPr>
                <w:b/>
                <w:sz w:val="22"/>
                <w:szCs w:val="22"/>
              </w:rPr>
              <w:t>грн</w:t>
            </w:r>
            <w:proofErr w:type="spellEnd"/>
            <w:r w:rsidRPr="002D20CB">
              <w:rPr>
                <w:b/>
                <w:sz w:val="22"/>
                <w:szCs w:val="22"/>
                <w:lang w:val="uk-UA"/>
              </w:rPr>
              <w:t>.</w:t>
            </w:r>
          </w:p>
        </w:tc>
        <w:tc>
          <w:tcPr>
            <w:tcW w:w="1587" w:type="dxa"/>
            <w:gridSpan w:val="2"/>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jc w:val="center"/>
              <w:rPr>
                <w:b/>
                <w:sz w:val="22"/>
                <w:szCs w:val="22"/>
                <w:lang w:val="uk-UA"/>
              </w:rPr>
            </w:pPr>
            <w:r w:rsidRPr="002D20CB">
              <w:rPr>
                <w:b/>
                <w:sz w:val="22"/>
                <w:szCs w:val="22"/>
              </w:rPr>
              <w:t xml:space="preserve">Сума, </w:t>
            </w:r>
            <w:proofErr w:type="spellStart"/>
            <w:r w:rsidRPr="002D20CB">
              <w:rPr>
                <w:b/>
                <w:sz w:val="22"/>
                <w:szCs w:val="22"/>
              </w:rPr>
              <w:t>грн</w:t>
            </w:r>
            <w:proofErr w:type="spellEnd"/>
            <w:r w:rsidRPr="002D20CB">
              <w:rPr>
                <w:b/>
                <w:sz w:val="22"/>
                <w:szCs w:val="22"/>
                <w:lang w:val="uk-UA"/>
              </w:rPr>
              <w:t>.</w:t>
            </w:r>
          </w:p>
        </w:tc>
      </w:tr>
      <w:tr w:rsidR="00AD2D28" w:rsidRPr="00B447C6" w:rsidTr="00EC2E89">
        <w:trPr>
          <w:gridAfter w:val="1"/>
          <w:wAfter w:w="19" w:type="dxa"/>
          <w:trHeight w:val="376"/>
          <w:jc w:val="center"/>
        </w:trPr>
        <w:tc>
          <w:tcPr>
            <w:tcW w:w="315" w:type="dxa"/>
            <w:tcBorders>
              <w:bottom w:val="single" w:sz="4" w:space="0" w:color="auto"/>
            </w:tcBorders>
            <w:vAlign w:val="center"/>
          </w:tcPr>
          <w:p w:rsidR="00AD2D28" w:rsidRPr="00B447C6" w:rsidRDefault="00AD2D28" w:rsidP="00EC2E89">
            <w:pPr>
              <w:pStyle w:val="aa"/>
              <w:ind w:left="-108" w:right="-108"/>
              <w:jc w:val="center"/>
              <w:rPr>
                <w:color w:val="000000"/>
                <w:sz w:val="24"/>
                <w:szCs w:val="24"/>
                <w:lang w:val="uk-UA"/>
              </w:rPr>
            </w:pPr>
            <w:r w:rsidRPr="00B447C6">
              <w:rPr>
                <w:color w:val="000000"/>
                <w:sz w:val="24"/>
                <w:szCs w:val="24"/>
                <w:lang w:val="uk-UA"/>
              </w:rPr>
              <w:t>1.</w:t>
            </w:r>
          </w:p>
        </w:tc>
        <w:tc>
          <w:tcPr>
            <w:tcW w:w="4632" w:type="dxa"/>
            <w:tcBorders>
              <w:bottom w:val="single" w:sz="4" w:space="0" w:color="auto"/>
            </w:tcBorders>
            <w:vAlign w:val="center"/>
          </w:tcPr>
          <w:p w:rsidR="00AD2D28" w:rsidRPr="00B447C6" w:rsidRDefault="00AD2D28" w:rsidP="00EC2E89">
            <w:pPr>
              <w:rPr>
                <w:color w:val="000000"/>
              </w:rPr>
            </w:pPr>
          </w:p>
        </w:tc>
        <w:tc>
          <w:tcPr>
            <w:tcW w:w="708" w:type="dxa"/>
            <w:tcBorders>
              <w:bottom w:val="single" w:sz="4" w:space="0" w:color="auto"/>
            </w:tcBorders>
            <w:vAlign w:val="center"/>
          </w:tcPr>
          <w:p w:rsidR="00AD2D28" w:rsidRPr="00B447C6" w:rsidRDefault="00AD2D28" w:rsidP="00EC2E89">
            <w:pPr>
              <w:pStyle w:val="aa"/>
              <w:ind w:left="-72" w:right="-108"/>
              <w:jc w:val="center"/>
              <w:rPr>
                <w:color w:val="000000"/>
                <w:sz w:val="24"/>
                <w:szCs w:val="24"/>
                <w:lang w:val="uk-UA"/>
              </w:rPr>
            </w:pPr>
            <w:r>
              <w:rPr>
                <w:color w:val="000000"/>
                <w:sz w:val="24"/>
                <w:szCs w:val="24"/>
                <w:lang w:val="uk-UA"/>
              </w:rPr>
              <w:t>од</w:t>
            </w:r>
          </w:p>
        </w:tc>
        <w:tc>
          <w:tcPr>
            <w:tcW w:w="567" w:type="dxa"/>
            <w:tcBorders>
              <w:bottom w:val="single" w:sz="4" w:space="0" w:color="auto"/>
            </w:tcBorders>
            <w:vAlign w:val="center"/>
          </w:tcPr>
          <w:p w:rsidR="00AD2D28" w:rsidRPr="00B447C6" w:rsidRDefault="00AD2D28" w:rsidP="00EC2E89">
            <w:pPr>
              <w:jc w:val="center"/>
              <w:rPr>
                <w:color w:val="000000"/>
              </w:rPr>
            </w:pPr>
          </w:p>
        </w:tc>
        <w:tc>
          <w:tcPr>
            <w:tcW w:w="2117" w:type="dxa"/>
            <w:tcBorders>
              <w:bottom w:val="single" w:sz="4" w:space="0" w:color="auto"/>
            </w:tcBorders>
            <w:vAlign w:val="center"/>
          </w:tcPr>
          <w:p w:rsidR="00AD2D28" w:rsidRPr="00B447C6" w:rsidRDefault="00AD2D28" w:rsidP="00EC2E89">
            <w:pPr>
              <w:jc w:val="center"/>
              <w:rPr>
                <w:color w:val="000000"/>
              </w:rPr>
            </w:pPr>
          </w:p>
        </w:tc>
        <w:tc>
          <w:tcPr>
            <w:tcW w:w="1587" w:type="dxa"/>
            <w:gridSpan w:val="2"/>
            <w:tcBorders>
              <w:bottom w:val="single" w:sz="4" w:space="0" w:color="auto"/>
            </w:tcBorders>
            <w:vAlign w:val="center"/>
          </w:tcPr>
          <w:p w:rsidR="00AD2D28" w:rsidRPr="00B447C6" w:rsidRDefault="00AD2D28" w:rsidP="00EC2E89">
            <w:pPr>
              <w:jc w:val="right"/>
              <w:rPr>
                <w:color w:val="000000"/>
              </w:rPr>
            </w:pPr>
          </w:p>
        </w:tc>
      </w:tr>
      <w:tr w:rsidR="00AD2D28" w:rsidRPr="00B447C6" w:rsidTr="00EC2E89">
        <w:trPr>
          <w:gridAfter w:val="1"/>
          <w:wAfter w:w="19" w:type="dxa"/>
          <w:trHeight w:val="376"/>
          <w:jc w:val="center"/>
        </w:trPr>
        <w:tc>
          <w:tcPr>
            <w:tcW w:w="315" w:type="dxa"/>
            <w:tcBorders>
              <w:bottom w:val="single" w:sz="4" w:space="0" w:color="auto"/>
            </w:tcBorders>
            <w:vAlign w:val="center"/>
          </w:tcPr>
          <w:p w:rsidR="00AD2D28" w:rsidRPr="00B447C6" w:rsidRDefault="00AD2D28"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AD2D28" w:rsidRPr="00B447C6" w:rsidRDefault="00AD2D28" w:rsidP="00EC2E89">
            <w:pPr>
              <w:rPr>
                <w:color w:val="000000"/>
              </w:rPr>
            </w:pPr>
          </w:p>
        </w:tc>
        <w:tc>
          <w:tcPr>
            <w:tcW w:w="708" w:type="dxa"/>
            <w:tcBorders>
              <w:bottom w:val="single" w:sz="4" w:space="0" w:color="auto"/>
            </w:tcBorders>
            <w:vAlign w:val="center"/>
          </w:tcPr>
          <w:p w:rsidR="00AD2D28" w:rsidRPr="00B447C6" w:rsidRDefault="00AD2D28" w:rsidP="00EC2E89">
            <w:pPr>
              <w:pStyle w:val="aa"/>
              <w:ind w:left="-72" w:right="-108"/>
              <w:jc w:val="center"/>
              <w:rPr>
                <w:color w:val="000000"/>
                <w:sz w:val="24"/>
                <w:szCs w:val="24"/>
                <w:lang w:val="uk-UA"/>
              </w:rPr>
            </w:pPr>
          </w:p>
        </w:tc>
        <w:tc>
          <w:tcPr>
            <w:tcW w:w="567" w:type="dxa"/>
            <w:tcBorders>
              <w:bottom w:val="single" w:sz="4" w:space="0" w:color="auto"/>
            </w:tcBorders>
            <w:vAlign w:val="center"/>
          </w:tcPr>
          <w:p w:rsidR="00AD2D28" w:rsidRPr="00B447C6" w:rsidRDefault="00AD2D28" w:rsidP="00EC2E89">
            <w:pPr>
              <w:jc w:val="center"/>
              <w:rPr>
                <w:color w:val="000000"/>
              </w:rPr>
            </w:pPr>
          </w:p>
        </w:tc>
        <w:tc>
          <w:tcPr>
            <w:tcW w:w="2117" w:type="dxa"/>
            <w:tcBorders>
              <w:bottom w:val="single" w:sz="4" w:space="0" w:color="auto"/>
            </w:tcBorders>
            <w:vAlign w:val="center"/>
          </w:tcPr>
          <w:p w:rsidR="00AD2D28" w:rsidRPr="00B447C6" w:rsidRDefault="00AD2D28" w:rsidP="00EC2E89">
            <w:pPr>
              <w:jc w:val="center"/>
              <w:rPr>
                <w:color w:val="000000"/>
              </w:rPr>
            </w:pPr>
          </w:p>
        </w:tc>
        <w:tc>
          <w:tcPr>
            <w:tcW w:w="1587" w:type="dxa"/>
            <w:gridSpan w:val="2"/>
            <w:tcBorders>
              <w:bottom w:val="single" w:sz="4" w:space="0" w:color="auto"/>
            </w:tcBorders>
            <w:vAlign w:val="center"/>
          </w:tcPr>
          <w:p w:rsidR="00AD2D28" w:rsidRPr="00B447C6" w:rsidRDefault="00AD2D28" w:rsidP="00EC2E89">
            <w:pPr>
              <w:jc w:val="right"/>
              <w:rPr>
                <w:color w:val="000000"/>
              </w:rPr>
            </w:pPr>
          </w:p>
        </w:tc>
      </w:tr>
      <w:tr w:rsidR="00AD2D28" w:rsidRPr="00B447C6" w:rsidTr="00EC2E89">
        <w:trPr>
          <w:trHeight w:val="253"/>
          <w:jc w:val="center"/>
        </w:trPr>
        <w:tc>
          <w:tcPr>
            <w:tcW w:w="8349" w:type="dxa"/>
            <w:gridSpan w:val="6"/>
            <w:tcBorders>
              <w:top w:val="nil"/>
              <w:left w:val="nil"/>
              <w:bottom w:val="nil"/>
              <w:right w:val="single" w:sz="4" w:space="0" w:color="auto"/>
            </w:tcBorders>
          </w:tcPr>
          <w:p w:rsidR="00AD2D28" w:rsidRPr="00B447C6" w:rsidRDefault="00AD2D28" w:rsidP="00EC2E89">
            <w:pPr>
              <w:pStyle w:val="aa"/>
              <w:jc w:val="right"/>
              <w:rPr>
                <w:b/>
                <w:color w:val="000000"/>
                <w:sz w:val="22"/>
                <w:szCs w:val="22"/>
                <w:lang w:val="uk-UA"/>
              </w:rPr>
            </w:pPr>
            <w:r w:rsidRPr="00B447C6">
              <w:rPr>
                <w:b/>
                <w:color w:val="000000"/>
                <w:sz w:val="22"/>
                <w:szCs w:val="22"/>
                <w:lang w:val="uk-UA"/>
              </w:rPr>
              <w:t>Всього :</w:t>
            </w:r>
          </w:p>
        </w:tc>
        <w:tc>
          <w:tcPr>
            <w:tcW w:w="1596" w:type="dxa"/>
            <w:gridSpan w:val="2"/>
            <w:tcBorders>
              <w:top w:val="single" w:sz="4" w:space="0" w:color="auto"/>
              <w:left w:val="single" w:sz="4" w:space="0" w:color="auto"/>
              <w:right w:val="single" w:sz="4" w:space="0" w:color="auto"/>
            </w:tcBorders>
            <w:vAlign w:val="center"/>
          </w:tcPr>
          <w:p w:rsidR="00AD2D28" w:rsidRPr="00B447C6" w:rsidRDefault="00AD2D28" w:rsidP="00EC2E89">
            <w:pPr>
              <w:jc w:val="right"/>
              <w:rPr>
                <w:b/>
                <w:color w:val="000000"/>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1" w:name="_GoBack"/>
      <w:bookmarkEnd w:id="1"/>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32457"/>
    <w:rsid w:val="00051E21"/>
    <w:rsid w:val="000B4A49"/>
    <w:rsid w:val="000C139F"/>
    <w:rsid w:val="000D5736"/>
    <w:rsid w:val="001E40EF"/>
    <w:rsid w:val="001F4FBF"/>
    <w:rsid w:val="00210817"/>
    <w:rsid w:val="00395F06"/>
    <w:rsid w:val="003F583A"/>
    <w:rsid w:val="00416287"/>
    <w:rsid w:val="005F5433"/>
    <w:rsid w:val="0072171A"/>
    <w:rsid w:val="00751896"/>
    <w:rsid w:val="00755AFE"/>
    <w:rsid w:val="007D17F5"/>
    <w:rsid w:val="007D1A1F"/>
    <w:rsid w:val="007E04CA"/>
    <w:rsid w:val="007F7EDA"/>
    <w:rsid w:val="00904B90"/>
    <w:rsid w:val="00925D11"/>
    <w:rsid w:val="009D012A"/>
    <w:rsid w:val="00AC07BD"/>
    <w:rsid w:val="00AD2D28"/>
    <w:rsid w:val="00B5088F"/>
    <w:rsid w:val="00F4018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C22D6"/>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1843</Words>
  <Characters>10508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2025-07-18T11:41:00Z</dcterms:created>
  <dcterms:modified xsi:type="dcterms:W3CDTF">2025-07-18T11:48:00Z</dcterms:modified>
</cp:coreProperties>
</file>