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7F5" w:rsidRDefault="00755AFE" w:rsidP="007D17F5">
      <w:pPr>
        <w:spacing w:after="0" w:line="240" w:lineRule="auto"/>
        <w:jc w:val="right"/>
        <w:rPr>
          <w:rFonts w:ascii="Times New Roman" w:eastAsia="Times New Roman" w:hAnsi="Times New Roman" w:cs="Times New Roman"/>
          <w:b/>
          <w:sz w:val="24"/>
          <w:szCs w:val="24"/>
        </w:rPr>
      </w:pPr>
      <w:bookmarkStart w:id="0" w:name="_Hlk205542362"/>
      <w:r>
        <w:rPr>
          <w:rFonts w:ascii="Times New Roman" w:eastAsia="Times New Roman" w:hAnsi="Times New Roman" w:cs="Times New Roman"/>
          <w:b/>
          <w:sz w:val="24"/>
          <w:szCs w:val="24"/>
        </w:rPr>
        <w:t xml:space="preserve">Додаток </w:t>
      </w:r>
      <w:r w:rsidR="007D17F5">
        <w:rPr>
          <w:rFonts w:ascii="Times New Roman" w:eastAsia="Times New Roman" w:hAnsi="Times New Roman" w:cs="Times New Roman"/>
          <w:b/>
          <w:sz w:val="24"/>
          <w:szCs w:val="24"/>
        </w:rPr>
        <w:t>3</w:t>
      </w:r>
    </w:p>
    <w:p w:rsidR="00755AFE" w:rsidRDefault="007D17F5" w:rsidP="007D17F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тендерної документації</w:t>
      </w:r>
    </w:p>
    <w:bookmarkEnd w:id="0"/>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755AFE">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9033F2" w:rsidRDefault="007D1A1F" w:rsidP="009033F2">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9033F2" w:rsidRDefault="009033F2" w:rsidP="009033F2">
      <w:pPr>
        <w:tabs>
          <w:tab w:val="left" w:pos="720"/>
        </w:tabs>
        <w:spacing w:after="0" w:line="240" w:lineRule="auto"/>
        <w:ind w:left="-567" w:hanging="36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ab/>
        <w:t xml:space="preserve">            </w:t>
      </w:r>
      <w:r w:rsidR="007D1A1F">
        <w:rPr>
          <w:rFonts w:ascii="Times New Roman" w:eastAsia="Times New Roman" w:hAnsi="Times New Roman" w:cs="Times New Roman"/>
          <w:sz w:val="24"/>
          <w:szCs w:val="24"/>
          <w:highlight w:val="white"/>
        </w:rPr>
        <w:t xml:space="preserve">1.1. </w:t>
      </w:r>
      <w:r w:rsidR="003C61CB">
        <w:rPr>
          <w:rFonts w:ascii="Times New Roman" w:eastAsia="Times New Roman" w:hAnsi="Times New Roman" w:cs="Times New Roman"/>
          <w:sz w:val="24"/>
          <w:szCs w:val="24"/>
          <w:highlight w:val="white"/>
        </w:rPr>
        <w:t>Закупівля здійснюється 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r w:rsidR="003C61C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за кошти Агентства </w:t>
      </w:r>
      <w:r w:rsidR="00777B3F" w:rsidRPr="00777B3F">
        <w:rPr>
          <w:rFonts w:ascii="Times New Roman" w:hAnsi="Times New Roman" w:cs="Times New Roman"/>
          <w:color w:val="222222"/>
          <w:sz w:val="24"/>
          <w:szCs w:val="24"/>
          <w:shd w:val="clear" w:color="auto" w:fill="FFFFFF"/>
        </w:rPr>
        <w:t xml:space="preserve"> </w:t>
      </w:r>
      <w:r w:rsidR="00777B3F">
        <w:rPr>
          <w:rFonts w:ascii="Times New Roman" w:hAnsi="Times New Roman" w:cs="Times New Roman"/>
          <w:color w:val="222222"/>
          <w:sz w:val="24"/>
          <w:szCs w:val="24"/>
          <w:shd w:val="clear" w:color="auto" w:fill="FFFFFF"/>
          <w:lang w:val="en-US"/>
        </w:rPr>
        <w:t>UNICEF</w:t>
      </w:r>
      <w:r w:rsidR="003C61CB">
        <w:rPr>
          <w:rFonts w:ascii="Times New Roman" w:hAnsi="Times New Roman" w:cs="Times New Roman"/>
          <w:color w:val="222222"/>
          <w:sz w:val="24"/>
          <w:szCs w:val="24"/>
          <w:shd w:val="clear" w:color="auto" w:fill="FFFFFF"/>
        </w:rPr>
        <w:t xml:space="preserve"> (надалі Донор).</w:t>
      </w:r>
      <w:r w:rsidR="00777B3F">
        <w:rPr>
          <w:rFonts w:ascii="Times New Roman" w:hAnsi="Times New Roman" w:cs="Times New Roman"/>
          <w:color w:val="222222"/>
          <w:sz w:val="24"/>
          <w:szCs w:val="24"/>
          <w:shd w:val="clear" w:color="auto" w:fill="FFFFFF"/>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w:t>
      </w:r>
      <w:r w:rsidR="005356D5">
        <w:rPr>
          <w:rFonts w:ascii="Times New Roman" w:eastAsia="Times New Roman" w:hAnsi="Times New Roman" w:cs="Times New Roman"/>
          <w:sz w:val="24"/>
          <w:szCs w:val="24"/>
        </w:rPr>
        <w:t xml:space="preserve"> 31.12.</w:t>
      </w:r>
      <w:r w:rsidRPr="00904B90">
        <w:rPr>
          <w:rFonts w:ascii="Times New Roman" w:eastAsia="Times New Roman" w:hAnsi="Times New Roman" w:cs="Times New Roman"/>
          <w:sz w:val="24"/>
          <w:szCs w:val="24"/>
        </w:rPr>
        <w:t>202</w:t>
      </w:r>
      <w:r w:rsidR="001F4FBF" w:rsidRPr="00904B90">
        <w:rPr>
          <w:rFonts w:ascii="Times New Roman" w:eastAsia="Times New Roman" w:hAnsi="Times New Roman" w:cs="Times New Roman"/>
          <w:sz w:val="24"/>
          <w:szCs w:val="24"/>
        </w:rPr>
        <w:t>5</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w:t>
      </w:r>
      <w:r w:rsidR="005356D5">
        <w:rPr>
          <w:rFonts w:ascii="Times New Roman" w:eastAsia="Times New Roman" w:hAnsi="Times New Roman" w:cs="Times New Roman"/>
          <w:sz w:val="24"/>
          <w:szCs w:val="24"/>
        </w:rPr>
        <w:t xml:space="preserve">меблі для оснащення 30 учбових класів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w:t>
      </w:r>
      <w:r w:rsidR="005356D5">
        <w:rPr>
          <w:rFonts w:ascii="Times New Roman" w:eastAsia="Times New Roman" w:hAnsi="Times New Roman" w:cs="Times New Roman"/>
          <w:sz w:val="24"/>
          <w:szCs w:val="24"/>
        </w:rPr>
        <w:t xml:space="preserve"> до цього Договору</w:t>
      </w:r>
      <w:r>
        <w:rPr>
          <w:rFonts w:ascii="Times New Roman" w:eastAsia="Times New Roman" w:hAnsi="Times New Roman" w:cs="Times New Roman"/>
          <w:sz w:val="24"/>
          <w:szCs w:val="24"/>
        </w:rPr>
        <w:t>),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5356D5">
        <w:rPr>
          <w:rFonts w:ascii="Times New Roman" w:eastAsia="Times New Roman" w:hAnsi="Times New Roman" w:cs="Times New Roman"/>
          <w:sz w:val="24"/>
          <w:szCs w:val="24"/>
        </w:rPr>
        <w:t xml:space="preserve"> до цього Договору </w:t>
      </w:r>
      <w:r>
        <w:rPr>
          <w:rFonts w:ascii="Times New Roman" w:eastAsia="Times New Roman" w:hAnsi="Times New Roman" w:cs="Times New Roman"/>
          <w:sz w:val="24"/>
          <w:szCs w:val="24"/>
        </w:rPr>
        <w:t>)</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Місце поставки товару: </w:t>
      </w:r>
      <w:r w:rsidR="005356D5">
        <w:rPr>
          <w:rFonts w:ascii="Times New Roman" w:eastAsia="Times New Roman" w:hAnsi="Times New Roman" w:cs="Times New Roman"/>
          <w:sz w:val="24"/>
          <w:szCs w:val="24"/>
        </w:rPr>
        <w:t xml:space="preserve">основне: </w:t>
      </w:r>
      <w:r>
        <w:rPr>
          <w:rFonts w:ascii="Times New Roman" w:eastAsia="Times New Roman" w:hAnsi="Times New Roman" w:cs="Times New Roman"/>
          <w:sz w:val="24"/>
          <w:szCs w:val="24"/>
        </w:rPr>
        <w:t>пр. Героїв України, 9, м. Миколаїв, Миколаївська обл., 5402</w:t>
      </w:r>
      <w:r w:rsidR="0072171A">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5356D5">
        <w:rPr>
          <w:rFonts w:ascii="Times New Roman" w:eastAsia="Times New Roman" w:hAnsi="Times New Roman" w:cs="Times New Roman"/>
          <w:sz w:val="24"/>
          <w:szCs w:val="24"/>
        </w:rPr>
        <w:t>Україна, також по Миколаївській, Одеській та Херсонській областях згідно Додатку 2 до цього Договору</w:t>
      </w:r>
      <w:r w:rsidR="00C90B06">
        <w:rPr>
          <w:rFonts w:ascii="Times New Roman" w:eastAsia="Times New Roman" w:hAnsi="Times New Roman" w:cs="Times New Roman"/>
          <w:sz w:val="24"/>
          <w:szCs w:val="24"/>
        </w:rPr>
        <w:t xml:space="preserve"> (узгоджується окремо, протягом 30 днів з дати підписання Договору)</w:t>
      </w:r>
      <w:r w:rsidR="005356D5">
        <w:rPr>
          <w:rFonts w:ascii="Times New Roman" w:eastAsia="Times New Roman" w:hAnsi="Times New Roman" w:cs="Times New Roman"/>
          <w:sz w:val="24"/>
          <w:szCs w:val="24"/>
        </w:rPr>
        <w:t>.</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r w:rsidR="005356D5">
        <w:rPr>
          <w:rFonts w:ascii="Times New Roman" w:eastAsia="Times New Roman" w:hAnsi="Times New Roman" w:cs="Times New Roman"/>
          <w:sz w:val="24"/>
          <w:szCs w:val="24"/>
        </w:rPr>
        <w:t xml:space="preserve"> до цього Договору</w:t>
      </w:r>
      <w:r>
        <w:rPr>
          <w:rFonts w:ascii="Times New Roman" w:eastAsia="Times New Roman" w:hAnsi="Times New Roman" w:cs="Times New Roman"/>
          <w:sz w:val="24"/>
          <w:szCs w:val="24"/>
        </w:rPr>
        <w:t>).</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Постачальник забезпечує надання гаранті</w:t>
      </w:r>
      <w:r w:rsidR="00051E21">
        <w:rPr>
          <w:rFonts w:ascii="Times New Roman" w:eastAsia="Times New Roman" w:hAnsi="Times New Roman" w:cs="Times New Roman"/>
          <w:sz w:val="24"/>
          <w:szCs w:val="24"/>
        </w:rPr>
        <w:t>ї</w:t>
      </w:r>
      <w:r>
        <w:rPr>
          <w:rFonts w:ascii="Times New Roman" w:eastAsia="Times New Roman" w:hAnsi="Times New Roman" w:cs="Times New Roman"/>
          <w:sz w:val="24"/>
          <w:szCs w:val="24"/>
        </w:rPr>
        <w:t xml:space="preserve"> на Товар.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w:t>
      </w:r>
      <w:r w:rsidR="007D17F5">
        <w:rPr>
          <w:rFonts w:ascii="Times New Roman" w:eastAsia="Times New Roman" w:hAnsi="Times New Roman" w:cs="Times New Roman"/>
          <w:sz w:val="24"/>
          <w:szCs w:val="24"/>
        </w:rPr>
        <w:t>Товару</w:t>
      </w:r>
      <w:r>
        <w:rPr>
          <w:rFonts w:ascii="Times New Roman" w:eastAsia="Times New Roman" w:hAnsi="Times New Roman" w:cs="Times New Roman"/>
          <w:sz w:val="24"/>
          <w:szCs w:val="24"/>
        </w:rPr>
        <w:t xml:space="preserve">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1F4FBF" w:rsidRPr="00FC553D" w:rsidRDefault="007D1A1F" w:rsidP="001F4FBF">
      <w:pPr>
        <w:tabs>
          <w:tab w:val="left" w:pos="1134"/>
        </w:tabs>
        <w:spacing w:after="0" w:line="240" w:lineRule="auto"/>
        <w:ind w:left="-567" w:firstLine="709"/>
        <w:jc w:val="both"/>
        <w:rPr>
          <w:rFonts w:ascii="Times New Roman" w:eastAsia="Times New Roman" w:hAnsi="Times New Roman" w:cs="Times New Roman"/>
          <w:color w:val="222222"/>
          <w:sz w:val="28"/>
          <w:szCs w:val="28"/>
        </w:rPr>
      </w:pPr>
      <w:r w:rsidRPr="001F4FBF">
        <w:rPr>
          <w:rFonts w:ascii="Times New Roman" w:eastAsia="Times New Roman" w:hAnsi="Times New Roman" w:cs="Times New Roman"/>
          <w:sz w:val="24"/>
          <w:szCs w:val="24"/>
        </w:rPr>
        <w:t>2.4. Постачальник зобов'язується здійснювати безкоштовне гарантійне обслуговування Товару</w:t>
      </w:r>
      <w:r w:rsidR="001F4FBF" w:rsidRPr="001F4FBF">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sz w:val="24"/>
          <w:szCs w:val="24"/>
        </w:rPr>
        <w:t xml:space="preserve">протягом </w:t>
      </w:r>
      <w:r w:rsidR="00213885">
        <w:rPr>
          <w:rFonts w:ascii="Times New Roman" w:eastAsia="Times New Roman" w:hAnsi="Times New Roman" w:cs="Times New Roman"/>
          <w:sz w:val="24"/>
          <w:szCs w:val="24"/>
        </w:rPr>
        <w:t xml:space="preserve">гарантійного </w:t>
      </w:r>
      <w:r>
        <w:rPr>
          <w:rFonts w:ascii="Times New Roman" w:eastAsia="Times New Roman" w:hAnsi="Times New Roman" w:cs="Times New Roman"/>
          <w:sz w:val="24"/>
          <w:szCs w:val="24"/>
        </w:rPr>
        <w:t>строку, за умови дотримання Замовником правил експлуатації й зберігання Товару.</w:t>
      </w:r>
      <w:r w:rsidR="001F4FBF" w:rsidRPr="001F4FBF">
        <w:rPr>
          <w:rFonts w:ascii="Times New Roman" w:eastAsia="Times New Roman" w:hAnsi="Times New Roman" w:cs="Times New Roman"/>
          <w:color w:val="222222"/>
          <w:sz w:val="28"/>
          <w:szCs w:val="28"/>
        </w:rPr>
        <w:t xml:space="preserve"> </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В разі необхідності проведення ремонтних робіт Постачальник несе всі транспортні та інші витрати, пов'язані з ремонтом обладнання, протягом строку гарантійного обслуговування.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акт</w:t>
      </w:r>
      <w:r w:rsidR="00213885">
        <w:rPr>
          <w:rFonts w:ascii="Times New Roman" w:eastAsia="Times New Roman" w:hAnsi="Times New Roman" w:cs="Times New Roman"/>
          <w:sz w:val="24"/>
          <w:szCs w:val="24"/>
        </w:rPr>
        <w:t>у</w:t>
      </w:r>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Фахівець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зобов’язаний прибути до місця розташування </w:t>
      </w:r>
      <w:r w:rsidR="006B0348">
        <w:rPr>
          <w:rFonts w:ascii="Times New Roman" w:eastAsia="Times New Roman" w:hAnsi="Times New Roman" w:cs="Times New Roman"/>
          <w:sz w:val="24"/>
          <w:szCs w:val="24"/>
        </w:rPr>
        <w:t>обладнання</w:t>
      </w:r>
      <w:r>
        <w:rPr>
          <w:rFonts w:ascii="Times New Roman" w:eastAsia="Times New Roman" w:hAnsi="Times New Roman" w:cs="Times New Roman"/>
          <w:sz w:val="24"/>
          <w:szCs w:val="24"/>
        </w:rPr>
        <w:t xml:space="preserve">, яке підлягає гарантійному обслуговуванню, протягом </w:t>
      </w:r>
      <w:r w:rsidR="006B0348">
        <w:rPr>
          <w:rFonts w:ascii="Times New Roman" w:eastAsia="Times New Roman" w:hAnsi="Times New Roman" w:cs="Times New Roman"/>
          <w:sz w:val="24"/>
          <w:szCs w:val="24"/>
        </w:rPr>
        <w:t>двох робочих</w:t>
      </w:r>
      <w:r>
        <w:rPr>
          <w:rFonts w:ascii="Times New Roman" w:eastAsia="Times New Roman" w:hAnsi="Times New Roman" w:cs="Times New Roman"/>
          <w:sz w:val="24"/>
          <w:szCs w:val="24"/>
        </w:rPr>
        <w:t xml:space="preserve"> дн</w:t>
      </w:r>
      <w:r w:rsidR="006B0348">
        <w:rPr>
          <w:rFonts w:ascii="Times New Roman" w:eastAsia="Times New Roman" w:hAnsi="Times New Roman" w:cs="Times New Roman"/>
          <w:sz w:val="24"/>
          <w:szCs w:val="24"/>
        </w:rPr>
        <w:t>ів</w:t>
      </w:r>
      <w:r>
        <w:rPr>
          <w:rFonts w:ascii="Times New Roman" w:eastAsia="Times New Roman" w:hAnsi="Times New Roman" w:cs="Times New Roman"/>
          <w:sz w:val="24"/>
          <w:szCs w:val="24"/>
        </w:rPr>
        <w:t xml:space="preserve"> з моменту виклику замовником; термін відновлення працездатності </w:t>
      </w:r>
      <w:r w:rsidR="00213885">
        <w:rPr>
          <w:rFonts w:ascii="Times New Roman" w:eastAsia="Times New Roman" w:hAnsi="Times New Roman" w:cs="Times New Roman"/>
          <w:sz w:val="24"/>
          <w:szCs w:val="24"/>
        </w:rPr>
        <w:t>обладнання</w:t>
      </w:r>
      <w:r>
        <w:rPr>
          <w:rFonts w:ascii="Times New Roman" w:eastAsia="Times New Roman" w:hAnsi="Times New Roman" w:cs="Times New Roman"/>
          <w:sz w:val="24"/>
          <w:szCs w:val="24"/>
        </w:rPr>
        <w:t xml:space="preserve"> протягом двох робочих днів з моменту звернення</w:t>
      </w:r>
      <w:r w:rsidR="007D17F5">
        <w:rPr>
          <w:rFonts w:ascii="Times New Roman" w:eastAsia="Times New Roman" w:hAnsi="Times New Roman" w:cs="Times New Roman"/>
          <w:sz w:val="24"/>
          <w:szCs w:val="24"/>
        </w:rPr>
        <w:t>.</w:t>
      </w:r>
    </w:p>
    <w:p w:rsidR="00213885" w:rsidRDefault="007D1A1F" w:rsidP="001F4FB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2.9. При поломці Товару (в період гарантійного терміну) Постачальник має надати підмінний фонд з аналогічною чи кращою конфігурацією протягом 3 (трьох) календарних днів. </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213885">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Товар повинен бути доставлений за рахунок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безпосередньо за </w:t>
      </w:r>
      <w:r w:rsidRPr="00D02FEB">
        <w:rPr>
          <w:rFonts w:ascii="Times New Roman" w:eastAsia="Times New Roman" w:hAnsi="Times New Roman" w:cs="Times New Roman"/>
          <w:sz w:val="24"/>
          <w:szCs w:val="24"/>
        </w:rPr>
        <w:t>адрес</w:t>
      </w:r>
      <w:r w:rsidR="00213885">
        <w:rPr>
          <w:rFonts w:ascii="Times New Roman" w:eastAsia="Times New Roman" w:hAnsi="Times New Roman" w:cs="Times New Roman"/>
          <w:sz w:val="24"/>
          <w:szCs w:val="24"/>
        </w:rPr>
        <w:t>ами</w:t>
      </w:r>
      <w:r w:rsidRPr="00D02FEB">
        <w:rPr>
          <w:rFonts w:ascii="Times New Roman" w:eastAsia="Times New Roman" w:hAnsi="Times New Roman" w:cs="Times New Roman"/>
          <w:sz w:val="24"/>
          <w:szCs w:val="24"/>
        </w:rPr>
        <w:t xml:space="preserve"> Замовника,</w:t>
      </w:r>
      <w:r>
        <w:rPr>
          <w:rFonts w:ascii="Times New Roman" w:eastAsia="Times New Roman" w:hAnsi="Times New Roman" w:cs="Times New Roman"/>
          <w:sz w:val="24"/>
          <w:szCs w:val="24"/>
        </w:rPr>
        <w:t xml:space="preserve"> </w:t>
      </w:r>
      <w:r w:rsidRPr="004F71C7">
        <w:rPr>
          <w:rFonts w:ascii="Times New Roman" w:eastAsia="Times New Roman" w:hAnsi="Times New Roman" w:cs="Times New Roman"/>
          <w:sz w:val="24"/>
          <w:szCs w:val="24"/>
        </w:rPr>
        <w:t>встановлений та налаштований</w:t>
      </w:r>
      <w:r w:rsidR="007E04CA" w:rsidRPr="004F71C7">
        <w:rPr>
          <w:rFonts w:ascii="Times New Roman" w:eastAsia="Times New Roman" w:hAnsi="Times New Roman" w:cs="Times New Roman"/>
          <w:sz w:val="24"/>
          <w:szCs w:val="24"/>
        </w:rPr>
        <w:t xml:space="preserve"> до роботи.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w:t>
      </w:r>
      <w:r w:rsidR="003C61CB">
        <w:rPr>
          <w:rFonts w:ascii="Times New Roman" w:eastAsia="Times New Roman" w:hAnsi="Times New Roman" w:cs="Times New Roman"/>
          <w:sz w:val="24"/>
          <w:szCs w:val="24"/>
          <w:highlight w:val="white"/>
        </w:rPr>
        <w:t>вих призначень.</w:t>
      </w:r>
      <w:r>
        <w:rPr>
          <w:rFonts w:ascii="Times New Roman" w:eastAsia="Times New Roman" w:hAnsi="Times New Roman" w:cs="Times New Roman"/>
          <w:sz w:val="24"/>
          <w:szCs w:val="24"/>
          <w:highlight w:val="white"/>
        </w:rPr>
        <w:t xml:space="preserve">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E0791D" w:rsidRDefault="00E0791D" w:rsidP="00E0791D">
      <w:pPr>
        <w:tabs>
          <w:tab w:val="left" w:pos="720"/>
        </w:tabs>
        <w:spacing w:after="0" w:line="240" w:lineRule="auto"/>
        <w:ind w:left="-567" w:hanging="360"/>
        <w:jc w:val="both"/>
        <w:rPr>
          <w:rFonts w:ascii="Times New Roman" w:eastAsia="Times New Roman" w:hAnsi="Times New Roman" w:cs="Times New Roman"/>
          <w:b/>
          <w:color w:val="000000"/>
          <w:sz w:val="24"/>
          <w:szCs w:val="24"/>
          <w:highlight w:val="white"/>
        </w:rPr>
      </w:pPr>
      <w:r>
        <w:rPr>
          <w:rFonts w:ascii="Times New Roman" w:hAnsi="Times New Roman" w:cs="Times New Roman"/>
          <w:sz w:val="24"/>
          <w:szCs w:val="24"/>
        </w:rPr>
        <w:tab/>
        <w:t xml:space="preserve">            4.1.Оплата за Товар здійснюється Замовником шляхом перерахування на банківський рахунок Постачальника 30% передплати протягом </w:t>
      </w:r>
      <w:r w:rsidR="00777B3F">
        <w:rPr>
          <w:rFonts w:ascii="Times New Roman" w:hAnsi="Times New Roman" w:cs="Times New Roman"/>
          <w:sz w:val="24"/>
          <w:szCs w:val="24"/>
        </w:rPr>
        <w:t>3</w:t>
      </w:r>
      <w:r>
        <w:rPr>
          <w:rFonts w:ascii="Times New Roman" w:hAnsi="Times New Roman" w:cs="Times New Roman"/>
          <w:sz w:val="24"/>
          <w:szCs w:val="24"/>
        </w:rPr>
        <w:t xml:space="preserve"> (</w:t>
      </w:r>
      <w:r w:rsidR="00777B3F">
        <w:rPr>
          <w:rFonts w:ascii="Times New Roman" w:hAnsi="Times New Roman" w:cs="Times New Roman"/>
          <w:sz w:val="24"/>
          <w:szCs w:val="24"/>
        </w:rPr>
        <w:t>трьох</w:t>
      </w:r>
      <w:r>
        <w:rPr>
          <w:rFonts w:ascii="Times New Roman" w:hAnsi="Times New Roman" w:cs="Times New Roman"/>
          <w:sz w:val="24"/>
          <w:szCs w:val="24"/>
        </w:rPr>
        <w:t xml:space="preserve">) робочих днів з дати </w:t>
      </w:r>
      <w:r w:rsidR="00777B3F">
        <w:rPr>
          <w:rFonts w:ascii="Times New Roman" w:hAnsi="Times New Roman" w:cs="Times New Roman"/>
          <w:sz w:val="24"/>
          <w:szCs w:val="24"/>
        </w:rPr>
        <w:t>подання Заявки Замовником щодо поставки Товару.</w:t>
      </w:r>
    </w:p>
    <w:p w:rsidR="00E0791D" w:rsidRDefault="00E0791D" w:rsidP="00E0791D">
      <w:pPr>
        <w:spacing w:after="0" w:line="240" w:lineRule="auto"/>
        <w:ind w:left="-567" w:firstLine="708"/>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4.2. Остаточний розрахунок за  Товар здійснюється на підставі </w:t>
      </w:r>
      <w:r>
        <w:rPr>
          <w:rFonts w:ascii="Times New Roman" w:eastAsia="Times New Roman" w:hAnsi="Times New Roman" w:cs="Times New Roman"/>
          <w:color w:val="000000"/>
          <w:sz w:val="24"/>
          <w:szCs w:val="24"/>
        </w:rPr>
        <w:t xml:space="preserve">рахунку та видаткової </w:t>
      </w:r>
      <w:r>
        <w:rPr>
          <w:rFonts w:ascii="Times New Roman" w:eastAsia="Times New Roman" w:hAnsi="Times New Roman" w:cs="Times New Roman"/>
          <w:color w:val="000000"/>
          <w:sz w:val="24"/>
          <w:szCs w:val="24"/>
          <w:highlight w:val="white"/>
        </w:rPr>
        <w:t>накладної після поставки Товару за адресами Замовника протягом 5 (п’яті) робочих днів.</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1" w:name="_gjdgxs" w:colFirst="0" w:colLast="0"/>
      <w:bookmarkEnd w:id="1"/>
      <w:r>
        <w:rPr>
          <w:rFonts w:ascii="Times New Roman" w:eastAsia="Times New Roman" w:hAnsi="Times New Roman" w:cs="Times New Roman"/>
          <w:color w:val="000000"/>
          <w:sz w:val="24"/>
          <w:szCs w:val="24"/>
          <w:highlight w:val="white"/>
        </w:rPr>
        <w:t>4.</w:t>
      </w:r>
      <w:r w:rsidR="00E0791D">
        <w:rPr>
          <w:rFonts w:ascii="Times New Roman" w:eastAsia="Times New Roman" w:hAnsi="Times New Roman" w:cs="Times New Roman"/>
          <w:color w:val="000000"/>
          <w:sz w:val="24"/>
          <w:szCs w:val="24"/>
          <w:highlight w:val="white"/>
        </w:rPr>
        <w:t>3</w:t>
      </w:r>
      <w:r>
        <w:rPr>
          <w:rFonts w:ascii="Times New Roman" w:eastAsia="Times New Roman" w:hAnsi="Times New Roman" w:cs="Times New Roman"/>
          <w:color w:val="000000"/>
          <w:sz w:val="24"/>
          <w:szCs w:val="24"/>
          <w:highlight w:val="white"/>
        </w:rPr>
        <w:t>.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w:t>
      </w:r>
      <w:r w:rsidR="00E0791D">
        <w:rPr>
          <w:rFonts w:ascii="Times New Roman" w:eastAsia="Times New Roman" w:hAnsi="Times New Roman" w:cs="Times New Roman"/>
          <w:color w:val="000000"/>
          <w:sz w:val="24"/>
          <w:szCs w:val="24"/>
          <w:highlight w:val="white"/>
        </w:rPr>
        <w:t>4</w:t>
      </w:r>
      <w:r>
        <w:rPr>
          <w:rFonts w:ascii="Times New Roman" w:eastAsia="Times New Roman" w:hAnsi="Times New Roman" w:cs="Times New Roman"/>
          <w:color w:val="000000"/>
          <w:sz w:val="24"/>
          <w:szCs w:val="24"/>
          <w:highlight w:val="white"/>
        </w:rPr>
        <w:t>.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sidR="00E0791D">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w:t>
      </w:r>
      <w:r w:rsidR="003C61CB">
        <w:rPr>
          <w:rFonts w:ascii="Times New Roman" w:eastAsia="Times New Roman" w:hAnsi="Times New Roman" w:cs="Times New Roman"/>
          <w:color w:val="222222"/>
          <w:sz w:val="24"/>
          <w:szCs w:val="24"/>
        </w:rPr>
        <w:t>3</w:t>
      </w:r>
      <w:r w:rsidR="00B5088F">
        <w:rPr>
          <w:rFonts w:ascii="Times New Roman" w:eastAsia="Times New Roman" w:hAnsi="Times New Roman" w:cs="Times New Roman"/>
          <w:color w:val="222222"/>
          <w:sz w:val="24"/>
          <w:szCs w:val="24"/>
        </w:rPr>
        <w:t xml:space="preserve"> (</w:t>
      </w:r>
      <w:r w:rsidR="003C61CB">
        <w:rPr>
          <w:rFonts w:ascii="Times New Roman" w:eastAsia="Times New Roman" w:hAnsi="Times New Roman" w:cs="Times New Roman"/>
          <w:color w:val="222222"/>
          <w:sz w:val="24"/>
          <w:szCs w:val="24"/>
        </w:rPr>
        <w:t>трьох</w:t>
      </w:r>
      <w:r w:rsidR="00B5088F">
        <w:rPr>
          <w:rFonts w:ascii="Times New Roman" w:eastAsia="Times New Roman" w:hAnsi="Times New Roman" w:cs="Times New Roman"/>
          <w:color w:val="222222"/>
          <w:sz w:val="24"/>
          <w:szCs w:val="24"/>
        </w:rPr>
        <w:t>)</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5.1. Поставка товару здійснюється Постачальником за адрес</w:t>
      </w:r>
      <w:r w:rsidR="003C61CB">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наявності згоди Замовника. Про дату дострокової поставки Постачальник повідомляє Замовника письмово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Датою поставки Товару за адрес</w:t>
      </w:r>
      <w:r w:rsidR="003C61CB">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5.</w:t>
      </w:r>
      <w:r w:rsid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B33B54" w:rsidRDefault="00290407" w:rsidP="00B33B54">
      <w:pPr>
        <w:pStyle w:val="Standard"/>
        <w:numPr>
          <w:ilvl w:val="0"/>
          <w:numId w:val="2"/>
        </w:numPr>
        <w:jc w:val="center"/>
        <w:rPr>
          <w:rFonts w:eastAsia="Times New Roman" w:cs="Times New Roman"/>
          <w:b/>
          <w:kern w:val="0"/>
          <w:lang w:val="uk-UA" w:bidi="ar-SA"/>
        </w:rPr>
      </w:pPr>
      <w:r w:rsidRPr="00290407">
        <w:rPr>
          <w:rFonts w:eastAsia="Times New Roman" w:cs="Times New Roman"/>
          <w:b/>
          <w:kern w:val="0"/>
          <w:lang w:val="uk-UA" w:bidi="ar-SA"/>
        </w:rPr>
        <w:lastRenderedPageBreak/>
        <w:t>АНТИКОРУПЦІЙНЕ ЗАСТЕРЕЖЕННЯ</w:t>
      </w:r>
    </w:p>
    <w:p w:rsidR="00B33B54" w:rsidRPr="00B33B54" w:rsidRDefault="00B33B54" w:rsidP="00B33B54">
      <w:pPr>
        <w:pStyle w:val="Standard"/>
        <w:ind w:left="720"/>
        <w:rPr>
          <w:rFonts w:eastAsia="Times New Roman" w:cs="Times New Roman"/>
          <w:b/>
          <w:kern w:val="0"/>
          <w:lang w:val="uk-UA" w:bidi="ar-SA"/>
        </w:rPr>
      </w:pPr>
    </w:p>
    <w:p w:rsidR="00290407" w:rsidRPr="00B33B54" w:rsidRDefault="00B33B54" w:rsidP="00B33B54">
      <w:pPr>
        <w:pStyle w:val="Standard"/>
        <w:ind w:firstLine="360"/>
        <w:jc w:val="both"/>
        <w:rPr>
          <w:rFonts w:eastAsia="Times New Roman" w:cs="Times New Roman"/>
          <w:b/>
          <w:kern w:val="0"/>
          <w:lang w:val="uk-UA" w:bidi="ar-SA"/>
        </w:rPr>
      </w:pPr>
      <w:r w:rsidRPr="00B33B54">
        <w:rPr>
          <w:rFonts w:cs="Times New Roman"/>
          <w:lang w:val="uk-UA"/>
        </w:rPr>
        <w:t>10</w:t>
      </w:r>
      <w:r w:rsidR="00290407" w:rsidRPr="00B33B54">
        <w:rPr>
          <w:rFonts w:cs="Times New Roman"/>
          <w:lang w:val="uk-UA"/>
        </w:rPr>
        <w:t>.1. При виконанні своїх зобов'язань за цим Договором Сторони, їх афілійовані особи,</w:t>
      </w:r>
      <w:r w:rsidRPr="00B33B54">
        <w:rPr>
          <w:rFonts w:cs="Times New Roman"/>
          <w:lang w:val="uk-UA"/>
        </w:rPr>
        <w:t xml:space="preserve"> </w:t>
      </w:r>
      <w:r w:rsidR="00290407" w:rsidRPr="00B33B54">
        <w:rPr>
          <w:rFonts w:cs="Times New Roman"/>
          <w:lang w:val="uk-UA"/>
        </w:rPr>
        <w:t>працівники або посередники не виплачують, не пропонують виплатити і не дозволяють виплату будь-яких грошових коштів або передачу цінностей, прямо або опосередковано, будь-яким особам, для впливу на дії чи рішення цих осіб з метою отримати які-небудь неправомірні переваги чи на інші неправомірні цілі.</w:t>
      </w:r>
    </w:p>
    <w:p w:rsidR="00290407" w:rsidRPr="00B33B54" w:rsidRDefault="00B33B54" w:rsidP="00B33B54">
      <w:pPr>
        <w:shd w:val="clear" w:color="auto" w:fill="FFFFFF"/>
        <w:ind w:firstLine="360"/>
        <w:jc w:val="both"/>
        <w:rPr>
          <w:rFonts w:ascii="Times New Roman" w:hAnsi="Times New Roman" w:cs="Times New Roman"/>
          <w:sz w:val="24"/>
          <w:szCs w:val="24"/>
        </w:rPr>
      </w:pPr>
      <w:r w:rsidRPr="00B33B54">
        <w:rPr>
          <w:rFonts w:ascii="Times New Roman" w:hAnsi="Times New Roman" w:cs="Times New Roman"/>
          <w:sz w:val="24"/>
          <w:szCs w:val="24"/>
        </w:rPr>
        <w:t>10</w:t>
      </w:r>
      <w:r w:rsidR="00290407" w:rsidRPr="00B33B54">
        <w:rPr>
          <w:rFonts w:ascii="Times New Roman" w:hAnsi="Times New Roman" w:cs="Times New Roman"/>
          <w:sz w:val="24"/>
          <w:szCs w:val="24"/>
        </w:rPr>
        <w:t>.2. При виконанні своїх зобов'язань за цим Договором Сторони, їх афілійовані особи, працівники або посередники не здійснюють дії, що кваліфікуються законодавством, а також дії, що порушують вимоги законодавства України та міжнародних актів про протидію легалізації (відмиванню) доходів, одержаних злочинним шляхом.</w:t>
      </w:r>
    </w:p>
    <w:p w:rsidR="00290407" w:rsidRPr="00B33B54" w:rsidRDefault="00B33B54" w:rsidP="00B33B54">
      <w:pPr>
        <w:shd w:val="clear" w:color="auto" w:fill="FFFFFF"/>
        <w:ind w:firstLine="360"/>
        <w:jc w:val="both"/>
        <w:rPr>
          <w:rFonts w:ascii="Times New Roman" w:hAnsi="Times New Roman" w:cs="Times New Roman"/>
          <w:sz w:val="24"/>
          <w:szCs w:val="24"/>
        </w:rPr>
      </w:pPr>
      <w:r w:rsidRPr="00B33B54">
        <w:rPr>
          <w:rFonts w:ascii="Times New Roman" w:hAnsi="Times New Roman" w:cs="Times New Roman"/>
          <w:sz w:val="24"/>
          <w:szCs w:val="24"/>
        </w:rPr>
        <w:t>10</w:t>
      </w:r>
      <w:r w:rsidR="00290407" w:rsidRPr="00B33B54">
        <w:rPr>
          <w:rFonts w:ascii="Times New Roman" w:hAnsi="Times New Roman" w:cs="Times New Roman"/>
          <w:sz w:val="24"/>
          <w:szCs w:val="24"/>
        </w:rPr>
        <w:t>.3. У разі виникнення у Сторони підозр, що відбулося або може відбутися порушення будь-яких антикорупційних умов, відповідна Сторона зобов'язується повідомити іншу Сторону у письмовій формі. Після письмового повідомлення відповідна Сторона має право призупинити виконання зобов'язання за цим Договором до отримання підтвердження, що порушення  не відбулося або не відбудеться. Це підтвердження повинне бути надіслане протягом 5 (п’яти)  робочих днів з дати направлення письмового повідомлення.</w:t>
      </w:r>
    </w:p>
    <w:p w:rsidR="00290407" w:rsidRPr="00B33B54" w:rsidRDefault="00B33B54" w:rsidP="00B33B54">
      <w:pPr>
        <w:shd w:val="clear" w:color="auto" w:fill="FFFFFF"/>
        <w:ind w:firstLine="360"/>
        <w:jc w:val="both"/>
        <w:rPr>
          <w:rFonts w:ascii="Times New Roman" w:hAnsi="Times New Roman" w:cs="Times New Roman"/>
          <w:sz w:val="24"/>
          <w:szCs w:val="24"/>
        </w:rPr>
      </w:pPr>
      <w:r w:rsidRPr="00B33B54">
        <w:rPr>
          <w:rFonts w:ascii="Times New Roman" w:hAnsi="Times New Roman" w:cs="Times New Roman"/>
          <w:sz w:val="24"/>
          <w:szCs w:val="24"/>
        </w:rPr>
        <w:t>10</w:t>
      </w:r>
      <w:r w:rsidR="00290407" w:rsidRPr="00B33B54">
        <w:rPr>
          <w:rFonts w:ascii="Times New Roman" w:hAnsi="Times New Roman" w:cs="Times New Roman"/>
          <w:sz w:val="24"/>
          <w:szCs w:val="24"/>
        </w:rPr>
        <w:t>.4. У письмовому повідомленні Сторона зобов'язана послатися на факти або надати матеріали, що достовірно підтверджують або дають підставу припускати, що відбулося або може відбутися порушення будь-яких положень цих умов контрагентом, його афілійованими особами, працівниками або посередниками, виражається в діях, які кваліфікуються відповідним законодавством, як прийняття пропозиції, обіцянки або одержання неправомірної вигоди, комерційного підкупу, а також діях, що порушують вимоги законодавства України та  міжнародних актів про протидію легалізації доходів, отриманих злочинним шляхом.</w:t>
      </w:r>
    </w:p>
    <w:p w:rsidR="00290407" w:rsidRPr="00B33B54" w:rsidRDefault="00B33B54" w:rsidP="00B33B54">
      <w:pPr>
        <w:shd w:val="clear" w:color="auto" w:fill="FFFFFF"/>
        <w:ind w:firstLine="360"/>
        <w:jc w:val="both"/>
        <w:rPr>
          <w:rFonts w:ascii="Times New Roman" w:hAnsi="Times New Roman" w:cs="Times New Roman"/>
          <w:sz w:val="24"/>
          <w:szCs w:val="24"/>
        </w:rPr>
      </w:pPr>
      <w:r w:rsidRPr="00B33B54">
        <w:rPr>
          <w:rFonts w:ascii="Times New Roman" w:hAnsi="Times New Roman" w:cs="Times New Roman"/>
          <w:sz w:val="24"/>
          <w:szCs w:val="24"/>
        </w:rPr>
        <w:t>10</w:t>
      </w:r>
      <w:r w:rsidR="00290407" w:rsidRPr="00B33B54">
        <w:rPr>
          <w:rFonts w:ascii="Times New Roman" w:hAnsi="Times New Roman" w:cs="Times New Roman"/>
          <w:sz w:val="24"/>
          <w:szCs w:val="24"/>
        </w:rPr>
        <w:t>.5. Сторони цього Договору визнають проведення процедур щодо запобігання корупції і контролюють їх дотримання. При цьому Сторони докладають розумні зусилля, щоб мінімізувати ризик ділових відносин з контрагентами, які можуть бути залучені в корупційну діяльність, а також надають взаємне сприяння один одному в цілях запобігання корупції. При цьому Сторони забезпечують реалізацію процедур з проведення перевірок з метою запобігання ризиків залучення Сторін у корупційну діяльність.</w:t>
      </w:r>
    </w:p>
    <w:p w:rsidR="00290407" w:rsidRPr="00B33B54" w:rsidRDefault="00B33B54" w:rsidP="00B33B54">
      <w:pPr>
        <w:shd w:val="clear" w:color="auto" w:fill="FFFFFF"/>
        <w:ind w:firstLine="360"/>
        <w:jc w:val="both"/>
        <w:rPr>
          <w:rFonts w:ascii="Times New Roman" w:hAnsi="Times New Roman" w:cs="Times New Roman"/>
          <w:sz w:val="24"/>
          <w:szCs w:val="24"/>
        </w:rPr>
      </w:pPr>
      <w:r w:rsidRPr="00B33B54">
        <w:rPr>
          <w:rFonts w:ascii="Times New Roman" w:hAnsi="Times New Roman" w:cs="Times New Roman"/>
          <w:sz w:val="24"/>
          <w:szCs w:val="24"/>
        </w:rPr>
        <w:t>10</w:t>
      </w:r>
      <w:r w:rsidR="00290407" w:rsidRPr="00B33B54">
        <w:rPr>
          <w:rFonts w:ascii="Times New Roman" w:hAnsi="Times New Roman" w:cs="Times New Roman"/>
          <w:sz w:val="24"/>
          <w:szCs w:val="24"/>
        </w:rPr>
        <w:t>.6. Сторони підтверджують, що їх працівники ознайомлені про відповідальність за порушення антикорупційного законодавства.</w:t>
      </w:r>
    </w:p>
    <w:p w:rsidR="00290407" w:rsidRPr="00B33B54" w:rsidRDefault="00B33B54" w:rsidP="00B33B54">
      <w:pPr>
        <w:jc w:val="center"/>
        <w:rPr>
          <w:rFonts w:ascii="Times New Roman" w:hAnsi="Times New Roman" w:cs="Times New Roman"/>
          <w:b/>
          <w:sz w:val="24"/>
          <w:szCs w:val="24"/>
        </w:rPr>
      </w:pPr>
      <w:r w:rsidRPr="00B33B54">
        <w:rPr>
          <w:rFonts w:ascii="Times New Roman" w:hAnsi="Times New Roman" w:cs="Times New Roman"/>
          <w:b/>
          <w:sz w:val="24"/>
          <w:szCs w:val="24"/>
        </w:rPr>
        <w:t>11</w:t>
      </w:r>
      <w:r w:rsidR="00290407" w:rsidRPr="00B33B54">
        <w:rPr>
          <w:rFonts w:ascii="Times New Roman" w:hAnsi="Times New Roman" w:cs="Times New Roman"/>
          <w:b/>
          <w:bCs/>
          <w:color w:val="000000"/>
          <w:sz w:val="24"/>
          <w:szCs w:val="24"/>
          <w:lang w:eastAsia="uk-UA" w:bidi="uk-UA"/>
        </w:rPr>
        <w:t>. ЗАПОБІГАННЯ СЕКСУАЛЬНІЙ ЕКСПЛУАТАЦІЇ ТА НАРУЗІ</w:t>
      </w:r>
    </w:p>
    <w:p w:rsidR="00290407" w:rsidRPr="00B33B54" w:rsidRDefault="00B33B54" w:rsidP="00B33B54">
      <w:pPr>
        <w:pStyle w:val="10"/>
        <w:spacing w:line="240" w:lineRule="auto"/>
        <w:ind w:firstLine="720"/>
        <w:jc w:val="both"/>
        <w:rPr>
          <w:rFonts w:ascii="Times New Roman" w:hAnsi="Times New Roman" w:cs="Times New Roman"/>
          <w:sz w:val="24"/>
          <w:szCs w:val="24"/>
        </w:rPr>
      </w:pPr>
      <w:r w:rsidRPr="00B33B54">
        <w:rPr>
          <w:rFonts w:ascii="Times New Roman" w:hAnsi="Times New Roman" w:cs="Times New Roman"/>
          <w:color w:val="000000"/>
          <w:sz w:val="24"/>
          <w:szCs w:val="24"/>
          <w:lang w:eastAsia="uk-UA" w:bidi="uk-UA"/>
        </w:rPr>
        <w:t>11</w:t>
      </w:r>
      <w:r w:rsidR="00290407" w:rsidRPr="00B33B54">
        <w:rPr>
          <w:rFonts w:ascii="Times New Roman" w:hAnsi="Times New Roman" w:cs="Times New Roman"/>
          <w:color w:val="000000"/>
          <w:sz w:val="24"/>
          <w:szCs w:val="24"/>
          <w:lang w:eastAsia="uk-UA" w:bidi="uk-UA"/>
        </w:rPr>
        <w:t>.</w:t>
      </w:r>
      <w:r w:rsidRPr="00B33B54">
        <w:rPr>
          <w:rFonts w:ascii="Times New Roman" w:hAnsi="Times New Roman" w:cs="Times New Roman"/>
          <w:color w:val="000000"/>
          <w:sz w:val="24"/>
          <w:szCs w:val="24"/>
          <w:lang w:eastAsia="uk-UA" w:bidi="uk-UA"/>
        </w:rPr>
        <w:t xml:space="preserve">1 </w:t>
      </w:r>
      <w:r w:rsidR="00290407" w:rsidRPr="00B33B54">
        <w:rPr>
          <w:rFonts w:ascii="Times New Roman" w:hAnsi="Times New Roman" w:cs="Times New Roman"/>
          <w:color w:val="000000"/>
          <w:sz w:val="24"/>
          <w:szCs w:val="24"/>
          <w:lang w:eastAsia="uk-UA" w:bidi="uk-UA"/>
        </w:rPr>
        <w:t xml:space="preserve">Замовник категорично засуджує всі види насильства, сексуальної експлуатації та наруги, в тому числі по відношенню до дітей, як такі, що порушують права людини та підривають базові цінності Організації Об’єднаних Націй </w:t>
      </w:r>
      <w:r w:rsidR="00290407" w:rsidRPr="00B33B54">
        <w:rPr>
          <w:rFonts w:ascii="Times New Roman" w:hAnsi="Times New Roman" w:cs="Times New Roman"/>
          <w:color w:val="000000"/>
          <w:sz w:val="24"/>
          <w:szCs w:val="24"/>
          <w:lang w:eastAsia="ru-RU" w:bidi="ru-RU"/>
        </w:rPr>
        <w:t xml:space="preserve">(ООН). </w:t>
      </w:r>
      <w:r w:rsidR="00290407" w:rsidRPr="00B33B54">
        <w:rPr>
          <w:rFonts w:ascii="Times New Roman" w:hAnsi="Times New Roman" w:cs="Times New Roman"/>
          <w:color w:val="000000"/>
          <w:sz w:val="24"/>
          <w:szCs w:val="24"/>
          <w:lang w:eastAsia="uk-UA" w:bidi="uk-UA"/>
        </w:rPr>
        <w:t>Запобігання такій поведінці та підтримка постраждалих шляхом забезпечення швидкої, доречної й ефективної відповіді на всі повідомлення про сексуальні домагання та сексуальну експлуатацію і наругу є одним з пріоритетів організації.</w:t>
      </w:r>
    </w:p>
    <w:p w:rsidR="00290407" w:rsidRPr="00B33B54" w:rsidRDefault="00B33B54" w:rsidP="00B33B54">
      <w:pPr>
        <w:pStyle w:val="10"/>
        <w:spacing w:after="620" w:line="240" w:lineRule="auto"/>
        <w:ind w:firstLine="720"/>
        <w:jc w:val="both"/>
        <w:rPr>
          <w:rFonts w:ascii="Times New Roman" w:hAnsi="Times New Roman" w:cs="Times New Roman"/>
          <w:color w:val="000000"/>
          <w:sz w:val="24"/>
          <w:szCs w:val="24"/>
          <w:lang w:eastAsia="uk-UA" w:bidi="uk-UA"/>
        </w:rPr>
      </w:pPr>
      <w:r w:rsidRPr="00B33B54">
        <w:rPr>
          <w:rFonts w:ascii="Times New Roman" w:hAnsi="Times New Roman" w:cs="Times New Roman"/>
          <w:color w:val="000000"/>
          <w:sz w:val="24"/>
          <w:szCs w:val="24"/>
          <w:lang w:eastAsia="uk-UA" w:bidi="uk-UA"/>
        </w:rPr>
        <w:t>11</w:t>
      </w:r>
      <w:r w:rsidR="00290407" w:rsidRPr="00B33B54">
        <w:rPr>
          <w:rFonts w:ascii="Times New Roman" w:hAnsi="Times New Roman" w:cs="Times New Roman"/>
          <w:color w:val="000000"/>
          <w:sz w:val="24"/>
          <w:szCs w:val="24"/>
          <w:lang w:eastAsia="uk-UA" w:bidi="uk-UA"/>
        </w:rPr>
        <w:t>.</w:t>
      </w:r>
      <w:r w:rsidRPr="00B33B54">
        <w:rPr>
          <w:rFonts w:ascii="Times New Roman" w:hAnsi="Times New Roman" w:cs="Times New Roman"/>
          <w:color w:val="000000"/>
          <w:sz w:val="24"/>
          <w:szCs w:val="24"/>
          <w:lang w:eastAsia="uk-UA" w:bidi="uk-UA"/>
        </w:rPr>
        <w:t>2</w:t>
      </w:r>
      <w:r w:rsidR="00290407" w:rsidRPr="00B33B54">
        <w:rPr>
          <w:rFonts w:ascii="Times New Roman" w:hAnsi="Times New Roman" w:cs="Times New Roman"/>
          <w:color w:val="000000"/>
          <w:sz w:val="24"/>
          <w:szCs w:val="24"/>
          <w:lang w:eastAsia="uk-UA" w:bidi="uk-UA"/>
        </w:rPr>
        <w:t xml:space="preserve"> Сторони визнають, що будь які прояви сексуальної експлуатації та наруги є грубим порушенням прав людини. В своїй спільній діяльності керуються політикою запобігання сексуальній експлуатації та нарузі (ЗСЕН) та декларують зобов’язання дотримуватися політики нульової толерантності щодо СЕН та вживати заходів для запобігання СЕН та належного реагування.</w:t>
      </w:r>
    </w:p>
    <w:p w:rsidR="00290407" w:rsidRDefault="00290407">
      <w:pPr>
        <w:tabs>
          <w:tab w:val="left" w:pos="720"/>
        </w:tabs>
        <w:spacing w:after="0" w:line="240" w:lineRule="auto"/>
        <w:ind w:left="-567" w:hanging="360"/>
        <w:jc w:val="center"/>
        <w:rPr>
          <w:rFonts w:ascii="Times New Roman" w:eastAsia="Times New Roman" w:hAnsi="Times New Roman" w:cs="Times New Roman"/>
          <w:b/>
          <w:sz w:val="24"/>
          <w:szCs w:val="24"/>
        </w:rPr>
      </w:pPr>
    </w:p>
    <w:p w:rsidR="00B33B54" w:rsidRDefault="00B33B54">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w:t>
      </w:r>
      <w:r w:rsidR="00B33B54">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33B54">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.1. Договір вважається укладеним і набирає чинності з моменту його підписання Сторонами та діє до </w:t>
      </w:r>
      <w:r w:rsidRPr="00D02FEB">
        <w:rPr>
          <w:rFonts w:ascii="Times New Roman" w:eastAsia="Times New Roman" w:hAnsi="Times New Roman" w:cs="Times New Roman"/>
          <w:sz w:val="24"/>
          <w:szCs w:val="24"/>
        </w:rPr>
        <w:t>3</w:t>
      </w:r>
      <w:r w:rsidR="000860C0" w:rsidRPr="00D02FEB">
        <w:rPr>
          <w:rFonts w:ascii="Times New Roman" w:eastAsia="Times New Roman" w:hAnsi="Times New Roman" w:cs="Times New Roman"/>
          <w:sz w:val="24"/>
          <w:szCs w:val="24"/>
        </w:rPr>
        <w:t>1</w:t>
      </w:r>
      <w:r w:rsidRPr="00D02FEB">
        <w:rPr>
          <w:rFonts w:ascii="Times New Roman" w:eastAsia="Times New Roman" w:hAnsi="Times New Roman" w:cs="Times New Roman"/>
          <w:sz w:val="24"/>
          <w:szCs w:val="24"/>
        </w:rPr>
        <w:t>.</w:t>
      </w:r>
      <w:r w:rsidR="00D02FEB" w:rsidRPr="00D02FEB">
        <w:rPr>
          <w:rFonts w:ascii="Times New Roman" w:eastAsia="Times New Roman" w:hAnsi="Times New Roman" w:cs="Times New Roman"/>
          <w:sz w:val="24"/>
          <w:szCs w:val="24"/>
        </w:rPr>
        <w:t>10</w:t>
      </w:r>
      <w:r w:rsidRPr="00D02FEB">
        <w:rPr>
          <w:rFonts w:ascii="Times New Roman" w:eastAsia="Times New Roman" w:hAnsi="Times New Roman" w:cs="Times New Roman"/>
          <w:sz w:val="24"/>
          <w:szCs w:val="24"/>
        </w:rPr>
        <w:t>.202</w:t>
      </w:r>
      <w:r w:rsidR="000B4A49" w:rsidRPr="00D02FEB">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B33B54">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33B54">
        <w:rPr>
          <w:rFonts w:ascii="Times New Roman" w:eastAsia="Times New Roman" w:hAnsi="Times New Roman" w:cs="Times New Roman"/>
          <w:sz w:val="24"/>
          <w:szCs w:val="24"/>
        </w:rPr>
        <w:t>3</w:t>
      </w:r>
      <w:r>
        <w:rPr>
          <w:rFonts w:ascii="Times New Roman" w:eastAsia="Times New Roman" w:hAnsi="Times New Roman" w:cs="Times New Roman"/>
          <w:sz w:val="24"/>
          <w:szCs w:val="24"/>
        </w:rPr>
        <w:t>.1.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33B54">
        <w:rPr>
          <w:rFonts w:ascii="Times New Roman" w:eastAsia="Times New Roman" w:hAnsi="Times New Roman" w:cs="Times New Roman"/>
          <w:sz w:val="24"/>
          <w:szCs w:val="24"/>
        </w:rPr>
        <w:t>3</w:t>
      </w:r>
      <w:r>
        <w:rPr>
          <w:rFonts w:ascii="Times New Roman" w:eastAsia="Times New Roman" w:hAnsi="Times New Roman" w:cs="Times New Roman"/>
          <w:sz w:val="24"/>
          <w:szCs w:val="24"/>
        </w:rPr>
        <w:t>.2.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r w:rsidR="00B33B54">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33B54">
        <w:rPr>
          <w:rFonts w:ascii="Times New Roman" w:eastAsia="Times New Roman" w:hAnsi="Times New Roman" w:cs="Times New Roman"/>
          <w:sz w:val="24"/>
          <w:szCs w:val="24"/>
        </w:rPr>
        <w:t>3</w:t>
      </w:r>
      <w:r>
        <w:rPr>
          <w:rFonts w:ascii="Times New Roman" w:eastAsia="Times New Roman" w:hAnsi="Times New Roman" w:cs="Times New Roman"/>
          <w:sz w:val="24"/>
          <w:szCs w:val="24"/>
        </w:rPr>
        <w:t>.4.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33B54">
        <w:rPr>
          <w:rFonts w:ascii="Times New Roman" w:eastAsia="Times New Roman" w:hAnsi="Times New Roman" w:cs="Times New Roman"/>
          <w:sz w:val="24"/>
          <w:szCs w:val="24"/>
        </w:rPr>
        <w:t>3</w:t>
      </w:r>
      <w:r>
        <w:rPr>
          <w:rFonts w:ascii="Times New Roman" w:eastAsia="Times New Roman" w:hAnsi="Times New Roman" w:cs="Times New Roman"/>
          <w:sz w:val="24"/>
          <w:szCs w:val="24"/>
        </w:rPr>
        <w:t>.5.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B33B54">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33B54">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.1. Невід’ємними частинами Договору є: </w:t>
      </w:r>
    </w:p>
    <w:p w:rsidR="000C139F" w:rsidRDefault="007D1A1F" w:rsidP="00B33B54">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Додаток 1 – Специфікація товару;</w:t>
      </w:r>
    </w:p>
    <w:p w:rsidR="00B33B54" w:rsidRDefault="00B33B54" w:rsidP="00B33B54">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B33B54">
        <w:rPr>
          <w:rFonts w:ascii="Times New Roman" w:eastAsia="Times New Roman" w:hAnsi="Times New Roman" w:cs="Times New Roman"/>
          <w:sz w:val="24"/>
          <w:szCs w:val="24"/>
        </w:rPr>
        <w:t>Додаток 2 – Адреси поставки Товару</w:t>
      </w:r>
      <w:r w:rsidR="00C90B06">
        <w:rPr>
          <w:rFonts w:ascii="Times New Roman" w:eastAsia="Times New Roman" w:hAnsi="Times New Roman" w:cs="Times New Roman"/>
          <w:sz w:val="24"/>
          <w:szCs w:val="24"/>
        </w:rPr>
        <w:t xml:space="preserve"> (узгоджується окремо).</w:t>
      </w:r>
    </w:p>
    <w:p w:rsidR="00B33B54" w:rsidRPr="00B33B54" w:rsidRDefault="00B33B54" w:rsidP="00B33B54">
      <w:pPr>
        <w:tabs>
          <w:tab w:val="left" w:pos="1276"/>
        </w:tabs>
        <w:spacing w:after="0" w:line="240" w:lineRule="auto"/>
        <w:ind w:left="142"/>
        <w:jc w:val="both"/>
        <w:rPr>
          <w:rFonts w:ascii="Times New Roman" w:eastAsia="Times New Roman" w:hAnsi="Times New Roman" w:cs="Times New Roman"/>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B33B54">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МІСЦЕЗНАХОДЖЕННЯ ТА БАНКІВСЬКІ РЕКВІЗИТИ СТОРІН</w:t>
      </w:r>
    </w:p>
    <w:p w:rsidR="00B33B54" w:rsidRDefault="00B33B54">
      <w:pPr>
        <w:tabs>
          <w:tab w:val="left" w:pos="0"/>
        </w:tabs>
        <w:spacing w:after="0" w:line="240" w:lineRule="auto"/>
        <w:ind w:left="-567"/>
        <w:jc w:val="center"/>
        <w:rPr>
          <w:rFonts w:ascii="Times New Roman" w:eastAsia="Times New Roman" w:hAnsi="Times New Roman" w:cs="Times New Roman"/>
          <w:b/>
          <w:color w:val="000000"/>
          <w:sz w:val="24"/>
          <w:szCs w:val="24"/>
        </w:rPr>
      </w:pP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5"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B33B54">
          <w:pgSz w:w="12240" w:h="15840"/>
          <w:pgMar w:top="567" w:right="567" w:bottom="567"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B33B54">
          <w:type w:val="continuous"/>
          <w:pgSz w:w="12240" w:h="15840"/>
          <w:pgMar w:top="567" w:right="567" w:bottom="567"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F60087" w:rsidRDefault="00F60087" w:rsidP="0072171A">
      <w:pPr>
        <w:spacing w:after="0" w:line="240" w:lineRule="auto"/>
        <w:ind w:left="5812"/>
        <w:rPr>
          <w:rFonts w:ascii="Times New Roman" w:eastAsia="Times New Roman" w:hAnsi="Times New Roman" w:cs="Times New Roman"/>
          <w:sz w:val="24"/>
          <w:szCs w:val="24"/>
        </w:rPr>
      </w:pPr>
    </w:p>
    <w:p w:rsidR="00F60087" w:rsidRDefault="00F60087" w:rsidP="0072171A">
      <w:pPr>
        <w:spacing w:after="0" w:line="240" w:lineRule="auto"/>
        <w:ind w:left="5812"/>
        <w:rPr>
          <w:rFonts w:ascii="Times New Roman" w:eastAsia="Times New Roman" w:hAnsi="Times New Roman" w:cs="Times New Roman"/>
          <w:sz w:val="24"/>
          <w:szCs w:val="24"/>
        </w:rPr>
      </w:pPr>
    </w:p>
    <w:p w:rsidR="003C61CB" w:rsidRDefault="003C61CB" w:rsidP="0072171A">
      <w:pPr>
        <w:spacing w:after="0" w:line="240" w:lineRule="auto"/>
        <w:ind w:left="5812"/>
        <w:rPr>
          <w:rFonts w:ascii="Times New Roman" w:eastAsia="Times New Roman" w:hAnsi="Times New Roman" w:cs="Times New Roman"/>
          <w:sz w:val="24"/>
          <w:szCs w:val="24"/>
        </w:rPr>
      </w:pPr>
      <w:bookmarkStart w:id="2" w:name="_Hlk205542279"/>
    </w:p>
    <w:p w:rsidR="003C61CB" w:rsidRDefault="003C61CB" w:rsidP="0072171A">
      <w:pPr>
        <w:spacing w:after="0" w:line="240" w:lineRule="auto"/>
        <w:ind w:left="5812"/>
        <w:rPr>
          <w:rFonts w:ascii="Times New Roman" w:eastAsia="Times New Roman" w:hAnsi="Times New Roman" w:cs="Times New Roman"/>
          <w:sz w:val="24"/>
          <w:szCs w:val="24"/>
        </w:rPr>
      </w:pPr>
    </w:p>
    <w:p w:rsidR="00B33B54" w:rsidRDefault="00B33B54" w:rsidP="0072171A">
      <w:pPr>
        <w:spacing w:after="0" w:line="240" w:lineRule="auto"/>
        <w:ind w:left="5812"/>
        <w:rPr>
          <w:rFonts w:ascii="Times New Roman" w:eastAsia="Times New Roman" w:hAnsi="Times New Roman" w:cs="Times New Roman"/>
          <w:sz w:val="24"/>
          <w:szCs w:val="24"/>
        </w:rPr>
      </w:pPr>
    </w:p>
    <w:p w:rsidR="00B33B54" w:rsidRDefault="00B33B54" w:rsidP="0072171A">
      <w:pPr>
        <w:spacing w:after="0" w:line="240" w:lineRule="auto"/>
        <w:ind w:left="5812"/>
        <w:rPr>
          <w:rFonts w:ascii="Times New Roman" w:eastAsia="Times New Roman" w:hAnsi="Times New Roman" w:cs="Times New Roman"/>
          <w:sz w:val="24"/>
          <w:szCs w:val="24"/>
        </w:rPr>
      </w:pPr>
    </w:p>
    <w:p w:rsidR="00B33B54" w:rsidRDefault="00B33B54" w:rsidP="0072171A">
      <w:pPr>
        <w:spacing w:after="0" w:line="240" w:lineRule="auto"/>
        <w:ind w:left="5812"/>
        <w:rPr>
          <w:rFonts w:ascii="Times New Roman" w:eastAsia="Times New Roman" w:hAnsi="Times New Roman" w:cs="Times New Roman"/>
          <w:sz w:val="24"/>
          <w:szCs w:val="24"/>
        </w:rPr>
      </w:pPr>
    </w:p>
    <w:p w:rsidR="00B33B54" w:rsidRDefault="00B33B54" w:rsidP="0072171A">
      <w:pPr>
        <w:spacing w:after="0" w:line="240" w:lineRule="auto"/>
        <w:ind w:left="5812"/>
        <w:rPr>
          <w:rFonts w:ascii="Times New Roman" w:eastAsia="Times New Roman" w:hAnsi="Times New Roman" w:cs="Times New Roman"/>
          <w:sz w:val="24"/>
          <w:szCs w:val="24"/>
        </w:rPr>
      </w:pPr>
    </w:p>
    <w:p w:rsidR="00B33B54" w:rsidRDefault="00B33B54" w:rsidP="0072171A">
      <w:pPr>
        <w:spacing w:after="0" w:line="240" w:lineRule="auto"/>
        <w:ind w:left="5812"/>
        <w:rPr>
          <w:rFonts w:ascii="Times New Roman" w:eastAsia="Times New Roman" w:hAnsi="Times New Roman" w:cs="Times New Roman"/>
          <w:sz w:val="24"/>
          <w:szCs w:val="24"/>
        </w:rPr>
      </w:pPr>
    </w:p>
    <w:p w:rsidR="00B33B54" w:rsidRDefault="00B33B54" w:rsidP="0072171A">
      <w:pPr>
        <w:spacing w:after="0" w:line="240" w:lineRule="auto"/>
        <w:ind w:left="5812"/>
        <w:rPr>
          <w:rFonts w:ascii="Times New Roman" w:eastAsia="Times New Roman" w:hAnsi="Times New Roman" w:cs="Times New Roman"/>
          <w:sz w:val="24"/>
          <w:szCs w:val="24"/>
        </w:rPr>
      </w:pP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416287">
        <w:rPr>
          <w:rFonts w:ascii="Times New Roman" w:eastAsia="Times New Roman" w:hAnsi="Times New Roman" w:cs="Times New Roman"/>
          <w:sz w:val="24"/>
          <w:szCs w:val="24"/>
        </w:rPr>
        <w:t>5</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5103"/>
        <w:gridCol w:w="992"/>
        <w:gridCol w:w="850"/>
        <w:gridCol w:w="1262"/>
        <w:gridCol w:w="1587"/>
      </w:tblGrid>
      <w:tr w:rsidR="00AD2D28" w:rsidRPr="00AB0C05" w:rsidTr="00086DD0">
        <w:trPr>
          <w:trHeight w:val="771"/>
          <w:jc w:val="center"/>
        </w:trPr>
        <w:tc>
          <w:tcPr>
            <w:tcW w:w="421" w:type="dxa"/>
            <w:tcBorders>
              <w:bottom w:val="single" w:sz="4" w:space="0" w:color="auto"/>
            </w:tcBorders>
            <w:vAlign w:val="center"/>
          </w:tcPr>
          <w:p w:rsidR="00AD2D28" w:rsidRPr="00AB0C05" w:rsidRDefault="00AD2D28" w:rsidP="00EC2E89">
            <w:pPr>
              <w:pStyle w:val="aa"/>
              <w:ind w:left="-108" w:right="-108"/>
              <w:jc w:val="both"/>
              <w:rPr>
                <w:b/>
                <w:sz w:val="24"/>
                <w:szCs w:val="24"/>
                <w:lang w:val="uk-UA"/>
              </w:rPr>
            </w:pPr>
            <w:r w:rsidRPr="00AB0C05">
              <w:rPr>
                <w:b/>
                <w:sz w:val="24"/>
                <w:szCs w:val="24"/>
                <w:lang w:val="uk-UA"/>
              </w:rPr>
              <w:t>№</w:t>
            </w:r>
          </w:p>
          <w:p w:rsidR="00AD2D28" w:rsidRPr="00AB0C05" w:rsidRDefault="00AD2D28" w:rsidP="00EC2E89">
            <w:pPr>
              <w:pStyle w:val="aa"/>
              <w:ind w:left="-108" w:right="-108"/>
              <w:jc w:val="center"/>
              <w:rPr>
                <w:b/>
                <w:sz w:val="24"/>
                <w:szCs w:val="24"/>
                <w:lang w:val="uk-UA"/>
              </w:rPr>
            </w:pPr>
            <w:r w:rsidRPr="00AB0C05">
              <w:rPr>
                <w:b/>
                <w:sz w:val="24"/>
                <w:szCs w:val="24"/>
                <w:lang w:val="uk-UA"/>
              </w:rPr>
              <w:t>з/п</w:t>
            </w:r>
          </w:p>
        </w:tc>
        <w:tc>
          <w:tcPr>
            <w:tcW w:w="5103" w:type="dxa"/>
            <w:tcBorders>
              <w:bottom w:val="single" w:sz="4" w:space="0" w:color="auto"/>
            </w:tcBorders>
            <w:vAlign w:val="center"/>
          </w:tcPr>
          <w:p w:rsidR="00AD2D28" w:rsidRPr="00AB0C05" w:rsidRDefault="00AD2D28" w:rsidP="00EC2E89">
            <w:pPr>
              <w:pStyle w:val="aa"/>
              <w:ind w:left="-108" w:right="-144" w:firstLine="108"/>
              <w:jc w:val="both"/>
              <w:rPr>
                <w:b/>
                <w:sz w:val="24"/>
                <w:szCs w:val="24"/>
              </w:rPr>
            </w:pPr>
            <w:r w:rsidRPr="00AB0C05">
              <w:rPr>
                <w:b/>
                <w:sz w:val="24"/>
                <w:szCs w:val="24"/>
                <w:lang w:val="uk-UA"/>
              </w:rPr>
              <w:t>Найменування</w:t>
            </w:r>
            <w:r w:rsidRPr="00AB0C05">
              <w:rPr>
                <w:b/>
                <w:sz w:val="24"/>
                <w:szCs w:val="24"/>
              </w:rPr>
              <w:t xml:space="preserve"> </w:t>
            </w:r>
          </w:p>
        </w:tc>
        <w:tc>
          <w:tcPr>
            <w:tcW w:w="992" w:type="dxa"/>
            <w:tcBorders>
              <w:bottom w:val="single" w:sz="4" w:space="0" w:color="auto"/>
              <w:right w:val="single" w:sz="4" w:space="0" w:color="auto"/>
            </w:tcBorders>
            <w:vAlign w:val="center"/>
          </w:tcPr>
          <w:p w:rsidR="00AD2D28" w:rsidRPr="00AB0C05" w:rsidRDefault="00AD2D28" w:rsidP="00EC2E89">
            <w:pPr>
              <w:pStyle w:val="aa"/>
              <w:ind w:left="-72" w:right="-108"/>
              <w:jc w:val="center"/>
              <w:rPr>
                <w:b/>
                <w:sz w:val="24"/>
                <w:szCs w:val="24"/>
                <w:lang w:val="uk-UA"/>
              </w:rPr>
            </w:pPr>
            <w:r w:rsidRPr="00AB0C05">
              <w:rPr>
                <w:b/>
                <w:sz w:val="24"/>
                <w:szCs w:val="24"/>
                <w:lang w:val="uk-UA"/>
              </w:rPr>
              <w:t xml:space="preserve">Од. </w:t>
            </w:r>
            <w:proofErr w:type="spellStart"/>
            <w:r w:rsidRPr="00AB0C05">
              <w:rPr>
                <w:b/>
                <w:sz w:val="24"/>
                <w:szCs w:val="24"/>
                <w:lang w:val="uk-UA"/>
              </w:rPr>
              <w:t>вим</w:t>
            </w:r>
            <w:proofErr w:type="spellEnd"/>
            <w:r w:rsidRPr="00AB0C05">
              <w:rPr>
                <w:b/>
                <w:sz w:val="24"/>
                <w:szCs w:val="24"/>
                <w:lang w:val="uk-UA"/>
              </w:rPr>
              <w:t>.</w:t>
            </w:r>
          </w:p>
        </w:tc>
        <w:tc>
          <w:tcPr>
            <w:tcW w:w="850"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right="-108"/>
              <w:jc w:val="both"/>
              <w:rPr>
                <w:b/>
                <w:sz w:val="24"/>
                <w:szCs w:val="24"/>
                <w:lang w:val="uk-UA"/>
              </w:rPr>
            </w:pPr>
            <w:r w:rsidRPr="00AB0C05">
              <w:rPr>
                <w:b/>
                <w:sz w:val="24"/>
                <w:szCs w:val="24"/>
                <w:lang w:val="uk-UA"/>
              </w:rPr>
              <w:t>К-ть</w:t>
            </w:r>
          </w:p>
        </w:tc>
        <w:tc>
          <w:tcPr>
            <w:tcW w:w="1262"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right="-108"/>
              <w:jc w:val="center"/>
              <w:rPr>
                <w:b/>
                <w:sz w:val="24"/>
                <w:szCs w:val="24"/>
                <w:lang w:val="uk-UA"/>
              </w:rPr>
            </w:pPr>
            <w:r w:rsidRPr="00AB0C05">
              <w:rPr>
                <w:b/>
                <w:sz w:val="24"/>
                <w:szCs w:val="24"/>
              </w:rPr>
              <w:t>Ц</w:t>
            </w:r>
            <w:r w:rsidRPr="00AB0C05">
              <w:rPr>
                <w:b/>
                <w:sz w:val="24"/>
                <w:szCs w:val="24"/>
                <w:lang w:val="uk-UA"/>
              </w:rPr>
              <w:t>і</w:t>
            </w:r>
            <w:r w:rsidRPr="00AB0C05">
              <w:rPr>
                <w:b/>
                <w:sz w:val="24"/>
                <w:szCs w:val="24"/>
              </w:rPr>
              <w:t>на</w:t>
            </w:r>
            <w:r w:rsidRPr="00AB0C05">
              <w:rPr>
                <w:b/>
                <w:sz w:val="24"/>
                <w:szCs w:val="24"/>
                <w:lang w:val="uk-UA"/>
              </w:rPr>
              <w:t xml:space="preserve"> за один.,</w:t>
            </w:r>
            <w:r w:rsidRPr="00AB0C05">
              <w:rPr>
                <w:b/>
                <w:sz w:val="24"/>
                <w:szCs w:val="24"/>
              </w:rPr>
              <w:t xml:space="preserve"> </w:t>
            </w:r>
            <w:proofErr w:type="spellStart"/>
            <w:r w:rsidRPr="00AB0C05">
              <w:rPr>
                <w:b/>
                <w:sz w:val="24"/>
                <w:szCs w:val="24"/>
              </w:rPr>
              <w:t>грн</w:t>
            </w:r>
            <w:proofErr w:type="spellEnd"/>
            <w:r w:rsidRPr="00AB0C05">
              <w:rPr>
                <w:b/>
                <w:sz w:val="24"/>
                <w:szCs w:val="24"/>
                <w:lang w:val="uk-UA"/>
              </w:rPr>
              <w:t>.</w:t>
            </w:r>
          </w:p>
        </w:tc>
        <w:tc>
          <w:tcPr>
            <w:tcW w:w="158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jc w:val="center"/>
              <w:rPr>
                <w:b/>
                <w:sz w:val="24"/>
                <w:szCs w:val="24"/>
                <w:lang w:val="uk-UA"/>
              </w:rPr>
            </w:pPr>
            <w:r w:rsidRPr="00AB0C05">
              <w:rPr>
                <w:b/>
                <w:sz w:val="24"/>
                <w:szCs w:val="24"/>
              </w:rPr>
              <w:t xml:space="preserve">Сума, </w:t>
            </w:r>
            <w:proofErr w:type="spellStart"/>
            <w:r w:rsidRPr="00AB0C05">
              <w:rPr>
                <w:b/>
                <w:sz w:val="24"/>
                <w:szCs w:val="24"/>
              </w:rPr>
              <w:t>грн</w:t>
            </w:r>
            <w:proofErr w:type="spellEnd"/>
            <w:r w:rsidRPr="00AB0C05">
              <w:rPr>
                <w:b/>
                <w:sz w:val="24"/>
                <w:szCs w:val="24"/>
                <w:lang w:val="uk-UA"/>
              </w:rPr>
              <w:t>.</w:t>
            </w:r>
          </w:p>
        </w:tc>
      </w:tr>
      <w:tr w:rsidR="00086DD0" w:rsidRPr="00AB0C05" w:rsidTr="00086DD0">
        <w:trPr>
          <w:trHeight w:val="376"/>
          <w:jc w:val="center"/>
        </w:trPr>
        <w:tc>
          <w:tcPr>
            <w:tcW w:w="421" w:type="dxa"/>
            <w:tcBorders>
              <w:bottom w:val="single" w:sz="4" w:space="0" w:color="auto"/>
            </w:tcBorders>
            <w:vAlign w:val="center"/>
          </w:tcPr>
          <w:p w:rsidR="00086DD0" w:rsidRPr="00AB0C05" w:rsidRDefault="00086DD0" w:rsidP="00086DD0">
            <w:pPr>
              <w:pStyle w:val="aa"/>
              <w:ind w:left="-108" w:right="-108"/>
              <w:jc w:val="center"/>
              <w:rPr>
                <w:color w:val="000000"/>
                <w:sz w:val="24"/>
                <w:szCs w:val="24"/>
                <w:lang w:val="uk-UA"/>
              </w:rPr>
            </w:pPr>
            <w:r w:rsidRPr="00AB0C05">
              <w:rPr>
                <w:color w:val="000000"/>
                <w:sz w:val="24"/>
                <w:szCs w:val="24"/>
                <w:lang w:val="uk-UA"/>
              </w:rPr>
              <w:t>1</w:t>
            </w:r>
          </w:p>
        </w:tc>
        <w:tc>
          <w:tcPr>
            <w:tcW w:w="5103" w:type="dxa"/>
            <w:tcBorders>
              <w:bottom w:val="single" w:sz="4" w:space="0" w:color="auto"/>
            </w:tcBorders>
          </w:tcPr>
          <w:p w:rsidR="00086DD0" w:rsidRPr="007318F5" w:rsidRDefault="008041F6" w:rsidP="00086DD0">
            <w:pPr>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Лавка без спинки на три місця</w:t>
            </w:r>
          </w:p>
        </w:tc>
        <w:tc>
          <w:tcPr>
            <w:tcW w:w="992" w:type="dxa"/>
            <w:tcBorders>
              <w:bottom w:val="single" w:sz="4" w:space="0" w:color="auto"/>
            </w:tcBorders>
            <w:vAlign w:val="center"/>
          </w:tcPr>
          <w:p w:rsidR="00086DD0" w:rsidRPr="00086DD0" w:rsidRDefault="00086DD0" w:rsidP="00086DD0">
            <w:pPr>
              <w:pStyle w:val="aa"/>
              <w:ind w:left="-72" w:right="-108"/>
              <w:rPr>
                <w:color w:val="000000"/>
                <w:sz w:val="24"/>
                <w:szCs w:val="24"/>
                <w:lang w:val="uk-UA"/>
              </w:rPr>
            </w:pPr>
            <w:r w:rsidRPr="00086DD0">
              <w:rPr>
                <w:color w:val="000000"/>
                <w:sz w:val="24"/>
                <w:szCs w:val="24"/>
                <w:lang w:val="uk-UA"/>
              </w:rPr>
              <w:t>Шт.</w:t>
            </w:r>
          </w:p>
        </w:tc>
        <w:tc>
          <w:tcPr>
            <w:tcW w:w="850" w:type="dxa"/>
            <w:tcBorders>
              <w:bottom w:val="single" w:sz="4" w:space="0" w:color="auto"/>
            </w:tcBorders>
            <w:vAlign w:val="center"/>
          </w:tcPr>
          <w:p w:rsidR="00086DD0" w:rsidRPr="00AB0C05" w:rsidRDefault="00837783" w:rsidP="00086DD0">
            <w:pPr>
              <w:rPr>
                <w:rFonts w:ascii="Times New Roman" w:hAnsi="Times New Roman" w:cs="Times New Roman"/>
                <w:color w:val="000000"/>
                <w:sz w:val="24"/>
                <w:szCs w:val="24"/>
              </w:rPr>
            </w:pPr>
            <w:r>
              <w:rPr>
                <w:rFonts w:ascii="Times New Roman" w:hAnsi="Times New Roman" w:cs="Times New Roman"/>
                <w:color w:val="000000"/>
                <w:sz w:val="24"/>
                <w:szCs w:val="24"/>
              </w:rPr>
              <w:t>120</w:t>
            </w:r>
          </w:p>
        </w:tc>
        <w:tc>
          <w:tcPr>
            <w:tcW w:w="1262" w:type="dxa"/>
            <w:tcBorders>
              <w:bottom w:val="single" w:sz="4" w:space="0" w:color="auto"/>
            </w:tcBorders>
            <w:vAlign w:val="center"/>
          </w:tcPr>
          <w:p w:rsidR="00086DD0" w:rsidRPr="00AB0C05" w:rsidRDefault="00086DD0" w:rsidP="00086DD0">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086DD0" w:rsidRPr="00AB0C05" w:rsidRDefault="00086DD0" w:rsidP="00086DD0">
            <w:pPr>
              <w:jc w:val="right"/>
              <w:rPr>
                <w:rFonts w:ascii="Times New Roman" w:hAnsi="Times New Roman" w:cs="Times New Roman"/>
                <w:color w:val="000000"/>
                <w:sz w:val="24"/>
                <w:szCs w:val="24"/>
              </w:rPr>
            </w:pPr>
          </w:p>
        </w:tc>
      </w:tr>
      <w:tr w:rsidR="00086DD0" w:rsidRPr="00AB0C05" w:rsidTr="00086DD0">
        <w:trPr>
          <w:trHeight w:val="376"/>
          <w:jc w:val="center"/>
        </w:trPr>
        <w:tc>
          <w:tcPr>
            <w:tcW w:w="421" w:type="dxa"/>
            <w:tcBorders>
              <w:bottom w:val="single" w:sz="4" w:space="0" w:color="auto"/>
            </w:tcBorders>
            <w:vAlign w:val="center"/>
          </w:tcPr>
          <w:p w:rsidR="00086DD0" w:rsidRPr="00AB0C05" w:rsidRDefault="00086DD0" w:rsidP="00086DD0">
            <w:pPr>
              <w:pStyle w:val="aa"/>
              <w:ind w:left="-108" w:right="-108"/>
              <w:jc w:val="center"/>
              <w:rPr>
                <w:color w:val="000000"/>
                <w:sz w:val="24"/>
                <w:szCs w:val="24"/>
                <w:lang w:val="uk-UA"/>
              </w:rPr>
            </w:pPr>
            <w:r w:rsidRPr="00AB0C05">
              <w:rPr>
                <w:color w:val="000000"/>
                <w:sz w:val="24"/>
                <w:szCs w:val="24"/>
                <w:lang w:val="uk-UA"/>
              </w:rPr>
              <w:t>2</w:t>
            </w:r>
          </w:p>
        </w:tc>
        <w:tc>
          <w:tcPr>
            <w:tcW w:w="5103" w:type="dxa"/>
            <w:tcBorders>
              <w:bottom w:val="single" w:sz="4" w:space="0" w:color="auto"/>
            </w:tcBorders>
          </w:tcPr>
          <w:p w:rsidR="00086DD0" w:rsidRPr="007318F5" w:rsidRDefault="008041F6" w:rsidP="008041F6">
            <w:pPr>
              <w:spacing w:line="239" w:lineRule="auto"/>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Парта шкільна одномісна, з вирізом під лікоть и статичним нахилом поверхні (4-6 груп. росту)</w:t>
            </w:r>
          </w:p>
        </w:tc>
        <w:tc>
          <w:tcPr>
            <w:tcW w:w="992" w:type="dxa"/>
            <w:tcBorders>
              <w:bottom w:val="single" w:sz="4" w:space="0" w:color="auto"/>
            </w:tcBorders>
            <w:vAlign w:val="center"/>
          </w:tcPr>
          <w:p w:rsidR="00086DD0" w:rsidRPr="00086DD0" w:rsidRDefault="00086DD0" w:rsidP="00086DD0">
            <w:pPr>
              <w:pStyle w:val="aa"/>
              <w:ind w:left="-72" w:right="-108"/>
              <w:rPr>
                <w:color w:val="000000"/>
                <w:sz w:val="24"/>
                <w:szCs w:val="24"/>
                <w:lang w:val="uk-UA"/>
              </w:rPr>
            </w:pPr>
            <w:r w:rsidRPr="00086DD0">
              <w:rPr>
                <w:color w:val="000000"/>
                <w:sz w:val="24"/>
                <w:szCs w:val="24"/>
                <w:lang w:val="uk-UA"/>
              </w:rPr>
              <w:t>Шт.</w:t>
            </w:r>
          </w:p>
        </w:tc>
        <w:tc>
          <w:tcPr>
            <w:tcW w:w="850" w:type="dxa"/>
            <w:tcBorders>
              <w:bottom w:val="single" w:sz="4" w:space="0" w:color="auto"/>
            </w:tcBorders>
            <w:vAlign w:val="center"/>
          </w:tcPr>
          <w:p w:rsidR="00086DD0" w:rsidRPr="00AB0C05" w:rsidRDefault="00837783" w:rsidP="00086DD0">
            <w:pPr>
              <w:rPr>
                <w:rFonts w:ascii="Times New Roman" w:hAnsi="Times New Roman" w:cs="Times New Roman"/>
                <w:color w:val="000000"/>
                <w:sz w:val="24"/>
                <w:szCs w:val="24"/>
              </w:rPr>
            </w:pPr>
            <w:r>
              <w:rPr>
                <w:rFonts w:ascii="Times New Roman" w:hAnsi="Times New Roman" w:cs="Times New Roman"/>
                <w:color w:val="000000"/>
                <w:sz w:val="24"/>
                <w:szCs w:val="24"/>
              </w:rPr>
              <w:t>900</w:t>
            </w:r>
          </w:p>
        </w:tc>
        <w:tc>
          <w:tcPr>
            <w:tcW w:w="1262" w:type="dxa"/>
            <w:tcBorders>
              <w:bottom w:val="single" w:sz="4" w:space="0" w:color="auto"/>
            </w:tcBorders>
            <w:vAlign w:val="center"/>
          </w:tcPr>
          <w:p w:rsidR="00086DD0" w:rsidRPr="00AB0C05" w:rsidRDefault="00086DD0" w:rsidP="00086DD0">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086DD0" w:rsidRPr="00AB0C05" w:rsidRDefault="00086DD0" w:rsidP="00086DD0">
            <w:pPr>
              <w:jc w:val="right"/>
              <w:rPr>
                <w:rFonts w:ascii="Times New Roman" w:hAnsi="Times New Roman" w:cs="Times New Roman"/>
                <w:color w:val="000000"/>
                <w:sz w:val="24"/>
                <w:szCs w:val="24"/>
              </w:rPr>
            </w:pPr>
          </w:p>
        </w:tc>
      </w:tr>
      <w:tr w:rsidR="00086DD0" w:rsidRPr="00AB0C05" w:rsidTr="00086DD0">
        <w:trPr>
          <w:trHeight w:val="376"/>
          <w:jc w:val="center"/>
        </w:trPr>
        <w:tc>
          <w:tcPr>
            <w:tcW w:w="421" w:type="dxa"/>
            <w:tcBorders>
              <w:bottom w:val="single" w:sz="4" w:space="0" w:color="auto"/>
            </w:tcBorders>
            <w:vAlign w:val="center"/>
          </w:tcPr>
          <w:p w:rsidR="00086DD0" w:rsidRPr="00AB0C05" w:rsidRDefault="00086DD0" w:rsidP="00086DD0">
            <w:pPr>
              <w:pStyle w:val="aa"/>
              <w:ind w:left="-108" w:right="-108"/>
              <w:jc w:val="center"/>
              <w:rPr>
                <w:color w:val="000000"/>
                <w:sz w:val="24"/>
                <w:szCs w:val="24"/>
                <w:lang w:val="uk-UA"/>
              </w:rPr>
            </w:pPr>
            <w:r w:rsidRPr="00AB0C05">
              <w:rPr>
                <w:color w:val="000000"/>
                <w:sz w:val="24"/>
                <w:szCs w:val="24"/>
                <w:lang w:val="uk-UA"/>
              </w:rPr>
              <w:t>3</w:t>
            </w:r>
          </w:p>
        </w:tc>
        <w:tc>
          <w:tcPr>
            <w:tcW w:w="5103" w:type="dxa"/>
            <w:tcBorders>
              <w:bottom w:val="single" w:sz="4" w:space="0" w:color="auto"/>
            </w:tcBorders>
          </w:tcPr>
          <w:p w:rsidR="008041F6" w:rsidRPr="00BB3430" w:rsidRDefault="008041F6" w:rsidP="008041F6">
            <w:pPr>
              <w:spacing w:line="239" w:lineRule="auto"/>
              <w:ind w:right="10"/>
              <w:rPr>
                <w:rFonts w:ascii="Times New Roman" w:hAnsi="Times New Roman" w:cs="Times New Roman"/>
                <w:sz w:val="24"/>
                <w:szCs w:val="24"/>
              </w:rPr>
            </w:pPr>
            <w:r w:rsidRPr="00BB3430">
              <w:rPr>
                <w:rFonts w:ascii="Times New Roman" w:hAnsi="Times New Roman" w:cs="Times New Roman"/>
                <w:sz w:val="24"/>
                <w:szCs w:val="24"/>
              </w:rPr>
              <w:t xml:space="preserve">Стілець шкільний з регулюванням по висоті </w:t>
            </w:r>
          </w:p>
          <w:p w:rsidR="00086DD0" w:rsidRPr="007318F5" w:rsidRDefault="008041F6" w:rsidP="008041F6">
            <w:pPr>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 xml:space="preserve">(4-6 груп. </w:t>
            </w:r>
            <w:r w:rsidR="00837783">
              <w:rPr>
                <w:rFonts w:ascii="Times New Roman" w:hAnsi="Times New Roman" w:cs="Times New Roman"/>
                <w:sz w:val="24"/>
                <w:szCs w:val="24"/>
              </w:rPr>
              <w:t>р</w:t>
            </w:r>
            <w:r w:rsidRPr="00BB3430">
              <w:rPr>
                <w:rFonts w:ascii="Times New Roman" w:hAnsi="Times New Roman" w:cs="Times New Roman"/>
                <w:sz w:val="24"/>
                <w:szCs w:val="24"/>
              </w:rPr>
              <w:t>осту</w:t>
            </w:r>
            <w:r>
              <w:rPr>
                <w:rFonts w:ascii="Times New Roman" w:hAnsi="Times New Roman" w:cs="Times New Roman"/>
                <w:sz w:val="24"/>
                <w:szCs w:val="24"/>
              </w:rPr>
              <w:t>)</w:t>
            </w:r>
          </w:p>
        </w:tc>
        <w:tc>
          <w:tcPr>
            <w:tcW w:w="992" w:type="dxa"/>
            <w:tcBorders>
              <w:bottom w:val="single" w:sz="4" w:space="0" w:color="auto"/>
            </w:tcBorders>
            <w:vAlign w:val="center"/>
          </w:tcPr>
          <w:p w:rsidR="00086DD0" w:rsidRPr="00086DD0" w:rsidRDefault="00086DD0" w:rsidP="00086DD0">
            <w:pPr>
              <w:pStyle w:val="aa"/>
              <w:ind w:left="-72" w:right="-108"/>
              <w:rPr>
                <w:color w:val="000000"/>
                <w:sz w:val="24"/>
                <w:szCs w:val="24"/>
                <w:lang w:val="uk-UA"/>
              </w:rPr>
            </w:pPr>
          </w:p>
          <w:p w:rsidR="00086DD0" w:rsidRPr="00086DD0" w:rsidRDefault="00086DD0" w:rsidP="00086DD0">
            <w:pPr>
              <w:pStyle w:val="aa"/>
              <w:ind w:left="-72" w:right="-108"/>
              <w:rPr>
                <w:color w:val="000000"/>
                <w:sz w:val="24"/>
                <w:szCs w:val="24"/>
                <w:lang w:val="uk-UA"/>
              </w:rPr>
            </w:pPr>
            <w:r w:rsidRPr="00086DD0">
              <w:rPr>
                <w:color w:val="000000"/>
                <w:sz w:val="24"/>
                <w:szCs w:val="24"/>
                <w:lang w:val="uk-UA"/>
              </w:rPr>
              <w:t>Шт.</w:t>
            </w:r>
          </w:p>
        </w:tc>
        <w:tc>
          <w:tcPr>
            <w:tcW w:w="850" w:type="dxa"/>
            <w:tcBorders>
              <w:bottom w:val="single" w:sz="4" w:space="0" w:color="auto"/>
            </w:tcBorders>
            <w:vAlign w:val="center"/>
          </w:tcPr>
          <w:p w:rsidR="00086DD0" w:rsidRPr="00AB0C05" w:rsidRDefault="00837783" w:rsidP="00086DD0">
            <w:pPr>
              <w:rPr>
                <w:rFonts w:ascii="Times New Roman" w:hAnsi="Times New Roman" w:cs="Times New Roman"/>
                <w:color w:val="000000"/>
                <w:sz w:val="24"/>
                <w:szCs w:val="24"/>
              </w:rPr>
            </w:pPr>
            <w:r>
              <w:rPr>
                <w:rFonts w:ascii="Times New Roman" w:hAnsi="Times New Roman" w:cs="Times New Roman"/>
                <w:color w:val="000000"/>
                <w:sz w:val="24"/>
                <w:szCs w:val="24"/>
              </w:rPr>
              <w:t>900</w:t>
            </w:r>
          </w:p>
        </w:tc>
        <w:tc>
          <w:tcPr>
            <w:tcW w:w="1262" w:type="dxa"/>
            <w:tcBorders>
              <w:bottom w:val="single" w:sz="4" w:space="0" w:color="auto"/>
            </w:tcBorders>
            <w:vAlign w:val="center"/>
          </w:tcPr>
          <w:p w:rsidR="00086DD0" w:rsidRPr="00AB0C05" w:rsidRDefault="00086DD0" w:rsidP="00086DD0">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086DD0" w:rsidRPr="00AB0C05" w:rsidRDefault="00086DD0" w:rsidP="00086DD0">
            <w:pPr>
              <w:jc w:val="right"/>
              <w:rPr>
                <w:rFonts w:ascii="Times New Roman" w:hAnsi="Times New Roman" w:cs="Times New Roman"/>
                <w:color w:val="000000"/>
                <w:sz w:val="24"/>
                <w:szCs w:val="24"/>
              </w:rPr>
            </w:pPr>
          </w:p>
        </w:tc>
      </w:tr>
      <w:tr w:rsidR="00086DD0" w:rsidRPr="00AB0C05" w:rsidTr="00086DD0">
        <w:trPr>
          <w:trHeight w:val="376"/>
          <w:jc w:val="center"/>
        </w:trPr>
        <w:tc>
          <w:tcPr>
            <w:tcW w:w="421" w:type="dxa"/>
            <w:tcBorders>
              <w:bottom w:val="single" w:sz="4" w:space="0" w:color="auto"/>
            </w:tcBorders>
            <w:vAlign w:val="center"/>
          </w:tcPr>
          <w:p w:rsidR="00086DD0" w:rsidRPr="00AB0C05" w:rsidRDefault="00086DD0" w:rsidP="00086DD0">
            <w:pPr>
              <w:pStyle w:val="aa"/>
              <w:ind w:left="-108" w:right="-108"/>
              <w:jc w:val="center"/>
              <w:rPr>
                <w:color w:val="000000"/>
                <w:sz w:val="24"/>
                <w:szCs w:val="24"/>
                <w:lang w:val="uk-UA"/>
              </w:rPr>
            </w:pPr>
            <w:r>
              <w:rPr>
                <w:color w:val="000000"/>
                <w:sz w:val="24"/>
                <w:szCs w:val="24"/>
                <w:lang w:val="uk-UA"/>
              </w:rPr>
              <w:t>4</w:t>
            </w:r>
          </w:p>
        </w:tc>
        <w:tc>
          <w:tcPr>
            <w:tcW w:w="5103" w:type="dxa"/>
            <w:tcBorders>
              <w:bottom w:val="single" w:sz="4" w:space="0" w:color="auto"/>
            </w:tcBorders>
          </w:tcPr>
          <w:p w:rsidR="00086DD0" w:rsidRPr="007318F5" w:rsidRDefault="00837783" w:rsidP="00837783">
            <w:pPr>
              <w:spacing w:line="239" w:lineRule="auto"/>
              <w:ind w:right="1"/>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Стінка книжкова 3,6х1,6х0,32</w:t>
            </w:r>
          </w:p>
        </w:tc>
        <w:tc>
          <w:tcPr>
            <w:tcW w:w="992" w:type="dxa"/>
            <w:tcBorders>
              <w:bottom w:val="single" w:sz="4" w:space="0" w:color="auto"/>
            </w:tcBorders>
          </w:tcPr>
          <w:p w:rsidR="00086DD0" w:rsidRPr="00086DD0" w:rsidRDefault="00086DD0" w:rsidP="00086DD0">
            <w:pPr>
              <w:rPr>
                <w:rFonts w:ascii="Times New Roman" w:hAnsi="Times New Roman" w:cs="Times New Roman"/>
              </w:rPr>
            </w:pPr>
            <w:r w:rsidRPr="00086DD0">
              <w:rPr>
                <w:rFonts w:ascii="Times New Roman" w:hAnsi="Times New Roman" w:cs="Times New Roman"/>
                <w:color w:val="000000"/>
                <w:sz w:val="24"/>
                <w:szCs w:val="24"/>
              </w:rPr>
              <w:t>Шт.</w:t>
            </w:r>
          </w:p>
        </w:tc>
        <w:tc>
          <w:tcPr>
            <w:tcW w:w="850" w:type="dxa"/>
            <w:tcBorders>
              <w:bottom w:val="single" w:sz="4" w:space="0" w:color="auto"/>
            </w:tcBorders>
            <w:vAlign w:val="center"/>
          </w:tcPr>
          <w:p w:rsidR="00086DD0" w:rsidRPr="00AB0C05" w:rsidRDefault="00837783" w:rsidP="00086DD0">
            <w:pP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262" w:type="dxa"/>
            <w:tcBorders>
              <w:bottom w:val="single" w:sz="4" w:space="0" w:color="auto"/>
            </w:tcBorders>
            <w:vAlign w:val="center"/>
          </w:tcPr>
          <w:p w:rsidR="00086DD0" w:rsidRPr="00AB0C05" w:rsidRDefault="00086DD0" w:rsidP="00086DD0">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086DD0" w:rsidRPr="00AB0C05" w:rsidRDefault="00086DD0" w:rsidP="00086DD0">
            <w:pPr>
              <w:jc w:val="right"/>
              <w:rPr>
                <w:rFonts w:ascii="Times New Roman" w:hAnsi="Times New Roman" w:cs="Times New Roman"/>
                <w:color w:val="000000"/>
                <w:sz w:val="24"/>
                <w:szCs w:val="24"/>
              </w:rPr>
            </w:pPr>
          </w:p>
        </w:tc>
      </w:tr>
      <w:tr w:rsidR="00086DD0" w:rsidRPr="00AB0C05" w:rsidTr="00086DD0">
        <w:trPr>
          <w:trHeight w:val="376"/>
          <w:jc w:val="center"/>
        </w:trPr>
        <w:tc>
          <w:tcPr>
            <w:tcW w:w="421" w:type="dxa"/>
            <w:tcBorders>
              <w:bottom w:val="single" w:sz="4" w:space="0" w:color="auto"/>
            </w:tcBorders>
            <w:vAlign w:val="center"/>
          </w:tcPr>
          <w:p w:rsidR="00086DD0" w:rsidRPr="00AB0C05" w:rsidRDefault="00086DD0" w:rsidP="00086DD0">
            <w:pPr>
              <w:pStyle w:val="aa"/>
              <w:ind w:left="-108" w:right="-108"/>
              <w:jc w:val="center"/>
              <w:rPr>
                <w:color w:val="000000"/>
                <w:sz w:val="24"/>
                <w:szCs w:val="24"/>
                <w:lang w:val="uk-UA"/>
              </w:rPr>
            </w:pPr>
            <w:r>
              <w:rPr>
                <w:color w:val="000000"/>
                <w:sz w:val="24"/>
                <w:szCs w:val="24"/>
                <w:lang w:val="uk-UA"/>
              </w:rPr>
              <w:t>5</w:t>
            </w:r>
          </w:p>
        </w:tc>
        <w:tc>
          <w:tcPr>
            <w:tcW w:w="5103" w:type="dxa"/>
            <w:tcBorders>
              <w:bottom w:val="single" w:sz="4" w:space="0" w:color="auto"/>
            </w:tcBorders>
          </w:tcPr>
          <w:p w:rsidR="00086DD0" w:rsidRPr="007318F5" w:rsidRDefault="00837783" w:rsidP="00837783">
            <w:pPr>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 xml:space="preserve">Легко розбірні перегородки для зонального розділення класу 2,6х1,85 </w:t>
            </w:r>
          </w:p>
        </w:tc>
        <w:tc>
          <w:tcPr>
            <w:tcW w:w="992" w:type="dxa"/>
            <w:tcBorders>
              <w:bottom w:val="single" w:sz="4" w:space="0" w:color="auto"/>
            </w:tcBorders>
          </w:tcPr>
          <w:p w:rsidR="00086DD0" w:rsidRPr="00086DD0" w:rsidRDefault="00086DD0" w:rsidP="00086DD0">
            <w:pPr>
              <w:rPr>
                <w:rFonts w:ascii="Times New Roman" w:hAnsi="Times New Roman" w:cs="Times New Roman"/>
              </w:rPr>
            </w:pPr>
            <w:r w:rsidRPr="00086DD0">
              <w:rPr>
                <w:rFonts w:ascii="Times New Roman" w:hAnsi="Times New Roman" w:cs="Times New Roman"/>
                <w:color w:val="000000"/>
                <w:sz w:val="24"/>
                <w:szCs w:val="24"/>
              </w:rPr>
              <w:t>Шт.</w:t>
            </w:r>
          </w:p>
        </w:tc>
        <w:tc>
          <w:tcPr>
            <w:tcW w:w="850" w:type="dxa"/>
            <w:tcBorders>
              <w:bottom w:val="single" w:sz="4" w:space="0" w:color="auto"/>
            </w:tcBorders>
            <w:vAlign w:val="center"/>
          </w:tcPr>
          <w:p w:rsidR="00086DD0" w:rsidRPr="00AB0C05" w:rsidRDefault="00837783" w:rsidP="00086DD0">
            <w:pPr>
              <w:rPr>
                <w:rFonts w:ascii="Times New Roman" w:hAnsi="Times New Roman" w:cs="Times New Roman"/>
                <w:color w:val="000000"/>
                <w:sz w:val="24"/>
                <w:szCs w:val="24"/>
              </w:rPr>
            </w:pPr>
            <w:r>
              <w:rPr>
                <w:rFonts w:ascii="Times New Roman" w:hAnsi="Times New Roman" w:cs="Times New Roman"/>
                <w:color w:val="000000"/>
                <w:sz w:val="24"/>
                <w:szCs w:val="24"/>
              </w:rPr>
              <w:t>60</w:t>
            </w:r>
          </w:p>
        </w:tc>
        <w:tc>
          <w:tcPr>
            <w:tcW w:w="1262" w:type="dxa"/>
            <w:tcBorders>
              <w:bottom w:val="single" w:sz="4" w:space="0" w:color="auto"/>
            </w:tcBorders>
            <w:vAlign w:val="center"/>
          </w:tcPr>
          <w:p w:rsidR="00086DD0" w:rsidRPr="00AB0C05" w:rsidRDefault="00086DD0" w:rsidP="00086DD0">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086DD0" w:rsidRPr="00AB0C05" w:rsidRDefault="00086DD0" w:rsidP="00086DD0">
            <w:pPr>
              <w:jc w:val="right"/>
              <w:rPr>
                <w:rFonts w:ascii="Times New Roman" w:hAnsi="Times New Roman" w:cs="Times New Roman"/>
                <w:color w:val="000000"/>
                <w:sz w:val="24"/>
                <w:szCs w:val="24"/>
              </w:rPr>
            </w:pPr>
          </w:p>
        </w:tc>
      </w:tr>
      <w:tr w:rsidR="00086DD0" w:rsidRPr="00AB0C05" w:rsidTr="00086DD0">
        <w:trPr>
          <w:trHeight w:val="376"/>
          <w:jc w:val="center"/>
        </w:trPr>
        <w:tc>
          <w:tcPr>
            <w:tcW w:w="421" w:type="dxa"/>
            <w:tcBorders>
              <w:bottom w:val="single" w:sz="4" w:space="0" w:color="auto"/>
            </w:tcBorders>
            <w:vAlign w:val="center"/>
          </w:tcPr>
          <w:p w:rsidR="00086DD0" w:rsidRPr="00AB0C05" w:rsidRDefault="00086DD0" w:rsidP="00086DD0">
            <w:pPr>
              <w:pStyle w:val="aa"/>
              <w:ind w:left="-108" w:right="-108"/>
              <w:jc w:val="center"/>
              <w:rPr>
                <w:color w:val="000000"/>
                <w:sz w:val="24"/>
                <w:szCs w:val="24"/>
                <w:lang w:val="uk-UA"/>
              </w:rPr>
            </w:pPr>
            <w:r>
              <w:rPr>
                <w:color w:val="000000"/>
                <w:sz w:val="24"/>
                <w:szCs w:val="24"/>
                <w:lang w:val="uk-UA"/>
              </w:rPr>
              <w:t>6</w:t>
            </w:r>
          </w:p>
        </w:tc>
        <w:tc>
          <w:tcPr>
            <w:tcW w:w="5103" w:type="dxa"/>
            <w:tcBorders>
              <w:bottom w:val="single" w:sz="4" w:space="0" w:color="auto"/>
            </w:tcBorders>
          </w:tcPr>
          <w:p w:rsidR="00086DD0" w:rsidRPr="007318F5" w:rsidRDefault="00837783" w:rsidP="00837783">
            <w:pPr>
              <w:ind w:right="55"/>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 xml:space="preserve">Стіл вчителя з </w:t>
            </w:r>
            <w:r>
              <w:rPr>
                <w:rFonts w:ascii="Times New Roman" w:hAnsi="Times New Roman" w:cs="Times New Roman"/>
                <w:sz w:val="24"/>
                <w:szCs w:val="24"/>
              </w:rPr>
              <w:t>3</w:t>
            </w:r>
            <w:r w:rsidRPr="00BB3430">
              <w:rPr>
                <w:rFonts w:ascii="Times New Roman" w:hAnsi="Times New Roman" w:cs="Times New Roman"/>
                <w:sz w:val="24"/>
                <w:szCs w:val="24"/>
              </w:rPr>
              <w:t xml:space="preserve">-мя </w:t>
            </w:r>
            <w:r>
              <w:rPr>
                <w:rFonts w:ascii="Times New Roman" w:hAnsi="Times New Roman" w:cs="Times New Roman"/>
                <w:sz w:val="24"/>
                <w:szCs w:val="24"/>
              </w:rPr>
              <w:t>ш</w:t>
            </w:r>
            <w:r w:rsidRPr="00BB3430">
              <w:rPr>
                <w:rFonts w:ascii="Times New Roman" w:hAnsi="Times New Roman" w:cs="Times New Roman"/>
                <w:sz w:val="24"/>
                <w:szCs w:val="24"/>
              </w:rPr>
              <w:t>ухлядами</w:t>
            </w:r>
          </w:p>
        </w:tc>
        <w:tc>
          <w:tcPr>
            <w:tcW w:w="992" w:type="dxa"/>
            <w:tcBorders>
              <w:bottom w:val="single" w:sz="4" w:space="0" w:color="auto"/>
            </w:tcBorders>
          </w:tcPr>
          <w:p w:rsidR="00086DD0" w:rsidRPr="00086DD0" w:rsidRDefault="00086DD0" w:rsidP="00086DD0">
            <w:pPr>
              <w:rPr>
                <w:rFonts w:ascii="Times New Roman" w:hAnsi="Times New Roman" w:cs="Times New Roman"/>
              </w:rPr>
            </w:pPr>
            <w:r w:rsidRPr="00086DD0">
              <w:rPr>
                <w:rFonts w:ascii="Times New Roman" w:hAnsi="Times New Roman" w:cs="Times New Roman"/>
                <w:color w:val="000000"/>
                <w:sz w:val="24"/>
                <w:szCs w:val="24"/>
              </w:rPr>
              <w:t>Шт.</w:t>
            </w:r>
          </w:p>
        </w:tc>
        <w:tc>
          <w:tcPr>
            <w:tcW w:w="850" w:type="dxa"/>
            <w:tcBorders>
              <w:bottom w:val="single" w:sz="4" w:space="0" w:color="auto"/>
            </w:tcBorders>
            <w:vAlign w:val="center"/>
          </w:tcPr>
          <w:p w:rsidR="00086DD0" w:rsidRPr="00AB0C05" w:rsidRDefault="00837783" w:rsidP="00086DD0">
            <w:pP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262" w:type="dxa"/>
            <w:tcBorders>
              <w:bottom w:val="single" w:sz="4" w:space="0" w:color="auto"/>
            </w:tcBorders>
            <w:vAlign w:val="center"/>
          </w:tcPr>
          <w:p w:rsidR="00086DD0" w:rsidRPr="00AB0C05" w:rsidRDefault="00086DD0" w:rsidP="00086DD0">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086DD0" w:rsidRPr="00AB0C05" w:rsidRDefault="00086DD0" w:rsidP="00086DD0">
            <w:pPr>
              <w:jc w:val="right"/>
              <w:rPr>
                <w:rFonts w:ascii="Times New Roman" w:hAnsi="Times New Roman" w:cs="Times New Roman"/>
                <w:color w:val="000000"/>
                <w:sz w:val="24"/>
                <w:szCs w:val="24"/>
              </w:rPr>
            </w:pPr>
          </w:p>
        </w:tc>
      </w:tr>
      <w:tr w:rsidR="00086DD0" w:rsidRPr="00AB0C05" w:rsidTr="00086DD0">
        <w:trPr>
          <w:trHeight w:val="376"/>
          <w:jc w:val="center"/>
        </w:trPr>
        <w:tc>
          <w:tcPr>
            <w:tcW w:w="421" w:type="dxa"/>
            <w:tcBorders>
              <w:bottom w:val="single" w:sz="4" w:space="0" w:color="auto"/>
            </w:tcBorders>
            <w:vAlign w:val="center"/>
          </w:tcPr>
          <w:p w:rsidR="00086DD0" w:rsidRPr="00AB0C05" w:rsidRDefault="00086DD0" w:rsidP="00086DD0">
            <w:pPr>
              <w:pStyle w:val="aa"/>
              <w:ind w:left="-108" w:right="-108"/>
              <w:jc w:val="center"/>
              <w:rPr>
                <w:color w:val="000000"/>
                <w:sz w:val="24"/>
                <w:szCs w:val="24"/>
                <w:lang w:val="uk-UA"/>
              </w:rPr>
            </w:pPr>
            <w:r>
              <w:rPr>
                <w:color w:val="000000"/>
                <w:sz w:val="24"/>
                <w:szCs w:val="24"/>
                <w:lang w:val="uk-UA"/>
              </w:rPr>
              <w:t>7</w:t>
            </w:r>
          </w:p>
        </w:tc>
        <w:tc>
          <w:tcPr>
            <w:tcW w:w="5103" w:type="dxa"/>
            <w:tcBorders>
              <w:bottom w:val="single" w:sz="4" w:space="0" w:color="auto"/>
            </w:tcBorders>
          </w:tcPr>
          <w:p w:rsidR="00086DD0" w:rsidRPr="007318F5" w:rsidRDefault="00837783" w:rsidP="00086DD0">
            <w:pPr>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Крісло HomeW1 поворотне з підлокітниками</w:t>
            </w:r>
          </w:p>
        </w:tc>
        <w:tc>
          <w:tcPr>
            <w:tcW w:w="992" w:type="dxa"/>
            <w:tcBorders>
              <w:bottom w:val="single" w:sz="4" w:space="0" w:color="auto"/>
            </w:tcBorders>
          </w:tcPr>
          <w:p w:rsidR="00086DD0" w:rsidRPr="00086DD0" w:rsidRDefault="00086DD0" w:rsidP="00086DD0">
            <w:pPr>
              <w:rPr>
                <w:rFonts w:ascii="Times New Roman" w:hAnsi="Times New Roman" w:cs="Times New Roman"/>
              </w:rPr>
            </w:pPr>
            <w:r w:rsidRPr="00086DD0">
              <w:rPr>
                <w:rFonts w:ascii="Times New Roman" w:hAnsi="Times New Roman" w:cs="Times New Roman"/>
                <w:color w:val="000000"/>
                <w:sz w:val="24"/>
                <w:szCs w:val="24"/>
              </w:rPr>
              <w:t>Шт.</w:t>
            </w:r>
          </w:p>
        </w:tc>
        <w:tc>
          <w:tcPr>
            <w:tcW w:w="850" w:type="dxa"/>
            <w:tcBorders>
              <w:bottom w:val="single" w:sz="4" w:space="0" w:color="auto"/>
            </w:tcBorders>
            <w:vAlign w:val="center"/>
          </w:tcPr>
          <w:p w:rsidR="00086DD0" w:rsidRPr="00AB0C05" w:rsidRDefault="00837783" w:rsidP="00086DD0">
            <w:pP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262" w:type="dxa"/>
            <w:tcBorders>
              <w:bottom w:val="single" w:sz="4" w:space="0" w:color="auto"/>
            </w:tcBorders>
            <w:vAlign w:val="center"/>
          </w:tcPr>
          <w:p w:rsidR="00086DD0" w:rsidRPr="00AB0C05" w:rsidRDefault="00086DD0" w:rsidP="00086DD0">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086DD0" w:rsidRPr="00AB0C05" w:rsidRDefault="00086DD0" w:rsidP="00086DD0">
            <w:pPr>
              <w:jc w:val="right"/>
              <w:rPr>
                <w:rFonts w:ascii="Times New Roman" w:hAnsi="Times New Roman" w:cs="Times New Roman"/>
                <w:color w:val="000000"/>
                <w:sz w:val="24"/>
                <w:szCs w:val="24"/>
              </w:rPr>
            </w:pPr>
          </w:p>
        </w:tc>
      </w:tr>
      <w:tr w:rsidR="00086DD0" w:rsidRPr="00AB0C05" w:rsidTr="00086DD0">
        <w:trPr>
          <w:trHeight w:val="376"/>
          <w:jc w:val="center"/>
        </w:trPr>
        <w:tc>
          <w:tcPr>
            <w:tcW w:w="421" w:type="dxa"/>
            <w:tcBorders>
              <w:bottom w:val="single" w:sz="4" w:space="0" w:color="auto"/>
            </w:tcBorders>
            <w:vAlign w:val="center"/>
          </w:tcPr>
          <w:p w:rsidR="00086DD0" w:rsidRPr="00AB0C05" w:rsidRDefault="00086DD0" w:rsidP="00086DD0">
            <w:pPr>
              <w:pStyle w:val="aa"/>
              <w:ind w:left="-108" w:right="-108"/>
              <w:jc w:val="center"/>
              <w:rPr>
                <w:color w:val="000000"/>
                <w:sz w:val="24"/>
                <w:szCs w:val="24"/>
                <w:lang w:val="uk-UA"/>
              </w:rPr>
            </w:pPr>
            <w:r>
              <w:rPr>
                <w:color w:val="000000"/>
                <w:sz w:val="24"/>
                <w:szCs w:val="24"/>
                <w:lang w:val="uk-UA"/>
              </w:rPr>
              <w:t>8</w:t>
            </w:r>
          </w:p>
        </w:tc>
        <w:tc>
          <w:tcPr>
            <w:tcW w:w="5103" w:type="dxa"/>
            <w:tcBorders>
              <w:bottom w:val="single" w:sz="4" w:space="0" w:color="auto"/>
            </w:tcBorders>
          </w:tcPr>
          <w:p w:rsidR="00086DD0" w:rsidRPr="007318F5" w:rsidRDefault="00837783" w:rsidP="00086DD0">
            <w:pPr>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Дошка маркерна 1+2</w:t>
            </w:r>
          </w:p>
        </w:tc>
        <w:tc>
          <w:tcPr>
            <w:tcW w:w="992" w:type="dxa"/>
            <w:tcBorders>
              <w:bottom w:val="single" w:sz="4" w:space="0" w:color="auto"/>
            </w:tcBorders>
          </w:tcPr>
          <w:p w:rsidR="00086DD0" w:rsidRPr="00086DD0" w:rsidRDefault="00086DD0" w:rsidP="00086DD0">
            <w:pPr>
              <w:rPr>
                <w:rFonts w:ascii="Times New Roman" w:hAnsi="Times New Roman" w:cs="Times New Roman"/>
              </w:rPr>
            </w:pPr>
            <w:r w:rsidRPr="00086DD0">
              <w:rPr>
                <w:rFonts w:ascii="Times New Roman" w:hAnsi="Times New Roman" w:cs="Times New Roman"/>
                <w:color w:val="000000"/>
                <w:sz w:val="24"/>
                <w:szCs w:val="24"/>
              </w:rPr>
              <w:t>Шт.</w:t>
            </w:r>
          </w:p>
        </w:tc>
        <w:tc>
          <w:tcPr>
            <w:tcW w:w="850" w:type="dxa"/>
            <w:tcBorders>
              <w:bottom w:val="single" w:sz="4" w:space="0" w:color="auto"/>
            </w:tcBorders>
            <w:vAlign w:val="center"/>
          </w:tcPr>
          <w:p w:rsidR="00086DD0" w:rsidRPr="00AB0C05" w:rsidRDefault="00837783" w:rsidP="00086DD0">
            <w:pP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262" w:type="dxa"/>
            <w:tcBorders>
              <w:bottom w:val="single" w:sz="4" w:space="0" w:color="auto"/>
            </w:tcBorders>
            <w:vAlign w:val="center"/>
          </w:tcPr>
          <w:p w:rsidR="00086DD0" w:rsidRPr="00AB0C05" w:rsidRDefault="00086DD0" w:rsidP="00086DD0">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086DD0" w:rsidRPr="00AB0C05" w:rsidRDefault="00086DD0" w:rsidP="00086DD0">
            <w:pPr>
              <w:jc w:val="right"/>
              <w:rPr>
                <w:rFonts w:ascii="Times New Roman" w:hAnsi="Times New Roman" w:cs="Times New Roman"/>
                <w:color w:val="000000"/>
                <w:sz w:val="24"/>
                <w:szCs w:val="24"/>
              </w:rPr>
            </w:pPr>
          </w:p>
        </w:tc>
      </w:tr>
      <w:tr w:rsidR="00086DD0" w:rsidRPr="00AB0C05" w:rsidTr="00086DD0">
        <w:trPr>
          <w:trHeight w:val="376"/>
          <w:jc w:val="center"/>
        </w:trPr>
        <w:tc>
          <w:tcPr>
            <w:tcW w:w="8628" w:type="dxa"/>
            <w:gridSpan w:val="5"/>
            <w:tcBorders>
              <w:bottom w:val="single" w:sz="4" w:space="0" w:color="auto"/>
            </w:tcBorders>
            <w:vAlign w:val="center"/>
          </w:tcPr>
          <w:p w:rsidR="00086DD0" w:rsidRPr="00AB0C05" w:rsidRDefault="00086DD0" w:rsidP="00086DD0">
            <w:pPr>
              <w:jc w:val="right"/>
              <w:rPr>
                <w:rFonts w:ascii="Times New Roman" w:hAnsi="Times New Roman" w:cs="Times New Roman"/>
                <w:color w:val="000000"/>
                <w:sz w:val="24"/>
                <w:szCs w:val="24"/>
              </w:rPr>
            </w:pPr>
            <w:r>
              <w:rPr>
                <w:rFonts w:ascii="Times New Roman" w:hAnsi="Times New Roman" w:cs="Times New Roman"/>
                <w:color w:val="000000"/>
                <w:sz w:val="24"/>
                <w:szCs w:val="24"/>
              </w:rPr>
              <w:t>Разом</w:t>
            </w:r>
          </w:p>
        </w:tc>
        <w:tc>
          <w:tcPr>
            <w:tcW w:w="1587" w:type="dxa"/>
            <w:tcBorders>
              <w:bottom w:val="single" w:sz="4" w:space="0" w:color="auto"/>
            </w:tcBorders>
            <w:vAlign w:val="center"/>
          </w:tcPr>
          <w:p w:rsidR="00086DD0" w:rsidRPr="00AB0C05" w:rsidRDefault="00086DD0" w:rsidP="00086DD0">
            <w:pPr>
              <w:jc w:val="right"/>
              <w:rPr>
                <w:rFonts w:ascii="Times New Roman" w:hAnsi="Times New Roman" w:cs="Times New Roman"/>
                <w:color w:val="000000"/>
                <w:sz w:val="24"/>
                <w:szCs w:val="24"/>
              </w:rPr>
            </w:pPr>
          </w:p>
        </w:tc>
      </w:tr>
      <w:tr w:rsidR="00086DD0" w:rsidRPr="00AB0C05" w:rsidTr="00086DD0">
        <w:trPr>
          <w:trHeight w:val="376"/>
          <w:jc w:val="center"/>
        </w:trPr>
        <w:tc>
          <w:tcPr>
            <w:tcW w:w="8628" w:type="dxa"/>
            <w:gridSpan w:val="5"/>
            <w:tcBorders>
              <w:bottom w:val="single" w:sz="4" w:space="0" w:color="auto"/>
            </w:tcBorders>
            <w:vAlign w:val="center"/>
          </w:tcPr>
          <w:p w:rsidR="00086DD0" w:rsidRPr="00AB0C05" w:rsidRDefault="00086DD0" w:rsidP="00086DD0">
            <w:pPr>
              <w:jc w:val="right"/>
              <w:rPr>
                <w:rFonts w:ascii="Times New Roman" w:hAnsi="Times New Roman" w:cs="Times New Roman"/>
                <w:color w:val="000000"/>
                <w:sz w:val="24"/>
                <w:szCs w:val="24"/>
              </w:rPr>
            </w:pPr>
            <w:r>
              <w:rPr>
                <w:rFonts w:ascii="Times New Roman" w:hAnsi="Times New Roman" w:cs="Times New Roman"/>
                <w:color w:val="000000"/>
                <w:sz w:val="24"/>
                <w:szCs w:val="24"/>
              </w:rPr>
              <w:t>У тому числі ПДВ</w:t>
            </w:r>
          </w:p>
        </w:tc>
        <w:tc>
          <w:tcPr>
            <w:tcW w:w="1587" w:type="dxa"/>
            <w:tcBorders>
              <w:bottom w:val="single" w:sz="4" w:space="0" w:color="auto"/>
            </w:tcBorders>
            <w:vAlign w:val="center"/>
          </w:tcPr>
          <w:p w:rsidR="00086DD0" w:rsidRPr="00AB0C05" w:rsidRDefault="00086DD0" w:rsidP="00086DD0">
            <w:pPr>
              <w:jc w:val="right"/>
              <w:rPr>
                <w:rFonts w:ascii="Times New Roman" w:hAnsi="Times New Roman" w:cs="Times New Roman"/>
                <w:color w:val="000000"/>
                <w:sz w:val="24"/>
                <w:szCs w:val="24"/>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bookmarkStart w:id="3" w:name="_GoBack"/>
      <w:bookmarkEnd w:id="3"/>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B33B54">
          <w:type w:val="continuous"/>
          <w:pgSz w:w="12240" w:h="15840"/>
          <w:pgMar w:top="567" w:right="567" w:bottom="567"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bookmarkEnd w:id="2"/>
    <w:p w:rsidR="0072171A" w:rsidRDefault="0072171A" w:rsidP="0072171A">
      <w:pPr>
        <w:rPr>
          <w:rFonts w:ascii="Times New Roman" w:eastAsia="Times New Roman" w:hAnsi="Times New Roman" w:cs="Times New Roman"/>
          <w:sz w:val="24"/>
          <w:szCs w:val="24"/>
        </w:rPr>
        <w:sectPr w:rsidR="0072171A" w:rsidSect="00B33B54">
          <w:type w:val="continuous"/>
          <w:pgSz w:w="12240" w:h="15840"/>
          <w:pgMar w:top="567" w:right="567" w:bottom="567" w:left="1418" w:header="709" w:footer="709" w:gutter="0"/>
          <w:pgNumType w:start="1"/>
          <w:cols w:num="2" w:space="720"/>
        </w:sectPr>
      </w:pPr>
    </w:p>
    <w:p w:rsidR="0072171A" w:rsidRDefault="003F583A" w:rsidP="003F583A">
      <w:pPr>
        <w:tabs>
          <w:tab w:val="left" w:pos="373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72171A" w:rsidSect="00B33B54">
      <w:type w:val="continuous"/>
      <w:pgSz w:w="12240" w:h="15840"/>
      <w:pgMar w:top="567" w:right="567" w:bottom="567"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2B57BF"/>
    <w:multiLevelType w:val="hybridMultilevel"/>
    <w:tmpl w:val="D5A6D3A0"/>
    <w:lvl w:ilvl="0" w:tplc="2000000F">
      <w:start w:val="10"/>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7BCD445B"/>
    <w:multiLevelType w:val="hybridMultilevel"/>
    <w:tmpl w:val="A0846C6C"/>
    <w:lvl w:ilvl="0" w:tplc="2000000F">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0598B"/>
    <w:rsid w:val="00032457"/>
    <w:rsid w:val="00050F70"/>
    <w:rsid w:val="00051E21"/>
    <w:rsid w:val="00063F66"/>
    <w:rsid w:val="000860C0"/>
    <w:rsid w:val="00086DD0"/>
    <w:rsid w:val="000B4A49"/>
    <w:rsid w:val="000C139F"/>
    <w:rsid w:val="000D5736"/>
    <w:rsid w:val="001208F2"/>
    <w:rsid w:val="0016095F"/>
    <w:rsid w:val="001E40EF"/>
    <w:rsid w:val="001F4FBF"/>
    <w:rsid w:val="00210817"/>
    <w:rsid w:val="00213885"/>
    <w:rsid w:val="00290407"/>
    <w:rsid w:val="0036556A"/>
    <w:rsid w:val="00395F06"/>
    <w:rsid w:val="003C61CB"/>
    <w:rsid w:val="003E0C2A"/>
    <w:rsid w:val="003F583A"/>
    <w:rsid w:val="00416287"/>
    <w:rsid w:val="004F71C7"/>
    <w:rsid w:val="005356D5"/>
    <w:rsid w:val="00583666"/>
    <w:rsid w:val="00592FAC"/>
    <w:rsid w:val="005B1F7D"/>
    <w:rsid w:val="005F5433"/>
    <w:rsid w:val="00696CAC"/>
    <w:rsid w:val="006B0348"/>
    <w:rsid w:val="0072171A"/>
    <w:rsid w:val="00751896"/>
    <w:rsid w:val="00755AFE"/>
    <w:rsid w:val="00777B3F"/>
    <w:rsid w:val="007D17F5"/>
    <w:rsid w:val="007D1A1F"/>
    <w:rsid w:val="007E04CA"/>
    <w:rsid w:val="007F7EDA"/>
    <w:rsid w:val="008041F6"/>
    <w:rsid w:val="00837783"/>
    <w:rsid w:val="009033F2"/>
    <w:rsid w:val="00904B90"/>
    <w:rsid w:val="00910F48"/>
    <w:rsid w:val="00925D11"/>
    <w:rsid w:val="009D012A"/>
    <w:rsid w:val="00AB0C05"/>
    <w:rsid w:val="00AC07BD"/>
    <w:rsid w:val="00AD2D28"/>
    <w:rsid w:val="00B33B54"/>
    <w:rsid w:val="00B5088F"/>
    <w:rsid w:val="00B648FB"/>
    <w:rsid w:val="00BD3A9D"/>
    <w:rsid w:val="00C90B06"/>
    <w:rsid w:val="00D02FEB"/>
    <w:rsid w:val="00E05BEB"/>
    <w:rsid w:val="00E0791D"/>
    <w:rsid w:val="00E97304"/>
    <w:rsid w:val="00EB7865"/>
    <w:rsid w:val="00F013D3"/>
    <w:rsid w:val="00F40185"/>
    <w:rsid w:val="00F57113"/>
    <w:rsid w:val="00F60087"/>
    <w:rsid w:val="00F7017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7D415"/>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 w:type="paragraph" w:customStyle="1" w:styleId="Standard">
    <w:name w:val="Standard"/>
    <w:rsid w:val="00290407"/>
    <w:pPr>
      <w:suppressAutoHyphens/>
      <w:autoSpaceDN w:val="0"/>
      <w:spacing w:after="0" w:line="240" w:lineRule="auto"/>
      <w:textAlignment w:val="baseline"/>
    </w:pPr>
    <w:rPr>
      <w:rFonts w:ascii="Times New Roman" w:eastAsia="Lucida Sans Unicode" w:hAnsi="Times New Roman" w:cs="Mangal"/>
      <w:kern w:val="3"/>
      <w:sz w:val="24"/>
      <w:szCs w:val="24"/>
      <w:lang w:val="ru-RU" w:eastAsia="ru-RU"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inance.assoc@nuos.edu.u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6</Pages>
  <Words>2406</Words>
  <Characters>13720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Лілія Чорна</cp:lastModifiedBy>
  <cp:revision>10</cp:revision>
  <dcterms:created xsi:type="dcterms:W3CDTF">2025-10-05T10:17:00Z</dcterms:created>
  <dcterms:modified xsi:type="dcterms:W3CDTF">2025-10-14T06:11:00Z</dcterms:modified>
</cp:coreProperties>
</file>