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2"/>
        <w:ind w:left="6771" w:right="137" w:firstLine="1785"/>
        <w:jc w:val="right"/>
        <w:rPr>
          <w:b/>
          <w:sz w:val="24"/>
        </w:rPr>
      </w:pPr>
      <w:r>
        <w:rPr>
          <w:b/>
          <w:sz w:val="24"/>
        </w:rPr>
        <w:t>Додаток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2 до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Тендерної</w:t>
      </w:r>
      <w:r>
        <w:rPr>
          <w:b/>
          <w:spacing w:val="-2"/>
          <w:sz w:val="24"/>
        </w:rPr>
        <w:t> документації</w:t>
      </w:r>
    </w:p>
    <w:p>
      <w:pPr>
        <w:pStyle w:val="BodyText"/>
        <w:spacing w:before="40"/>
        <w:ind w:left="0" w:firstLine="0"/>
        <w:jc w:val="left"/>
        <w:rPr>
          <w:b/>
        </w:rPr>
      </w:pPr>
    </w:p>
    <w:p>
      <w:pPr>
        <w:spacing w:line="278" w:lineRule="auto" w:before="1"/>
        <w:ind w:left="1994" w:right="0" w:hanging="863"/>
        <w:jc w:val="left"/>
        <w:rPr>
          <w:b/>
          <w:sz w:val="24"/>
        </w:rPr>
      </w:pPr>
      <w:r>
        <w:rPr>
          <w:b/>
          <w:sz w:val="24"/>
        </w:rPr>
        <w:t>ІНФОРМАЦІЯ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ПРО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НЕОБХІДНІ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ТЕХНІЧНІ,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ЯКІСНІ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ТА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КІЛЬКІСНІ ХАРАКТЕРИСТИКИ ДО ПРЕДМЕТА ЗАКУПІВЛІ</w:t>
      </w:r>
    </w:p>
    <w:p>
      <w:pPr>
        <w:spacing w:before="271"/>
        <w:ind w:left="2" w:right="140" w:firstLine="0"/>
        <w:jc w:val="center"/>
        <w:rPr>
          <w:b/>
          <w:sz w:val="24"/>
        </w:rPr>
      </w:pPr>
      <w:r>
        <w:rPr>
          <w:b/>
          <w:sz w:val="24"/>
        </w:rPr>
        <w:t>Обладнання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сенсорної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кімнати</w:t>
      </w:r>
    </w:p>
    <w:p>
      <w:pPr>
        <w:spacing w:before="0"/>
        <w:ind w:left="0" w:right="140" w:firstLine="0"/>
        <w:jc w:val="center"/>
        <w:rPr>
          <w:i/>
          <w:sz w:val="24"/>
        </w:rPr>
      </w:pPr>
      <w:r>
        <w:rPr>
          <w:i/>
          <w:sz w:val="24"/>
        </w:rPr>
        <w:t>Технічні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характеристики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повинні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відповідати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або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бути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ліпшими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такі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показники</w:t>
      </w:r>
    </w:p>
    <w:p>
      <w:pPr>
        <w:pStyle w:val="BodyText"/>
        <w:spacing w:before="129"/>
        <w:ind w:left="0" w:firstLine="0"/>
        <w:jc w:val="left"/>
        <w:rPr>
          <w:i/>
          <w:sz w:val="20"/>
        </w:r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124"/>
        <w:gridCol w:w="851"/>
        <w:gridCol w:w="6096"/>
      </w:tblGrid>
      <w:tr>
        <w:trPr>
          <w:trHeight w:val="460" w:hRule="atLeast"/>
        </w:trPr>
        <w:tc>
          <w:tcPr>
            <w:tcW w:w="535" w:type="dxa"/>
          </w:tcPr>
          <w:p>
            <w:pPr>
              <w:pStyle w:val="TableParagraph"/>
              <w:spacing w:line="230" w:lineRule="atLeast"/>
              <w:ind w:left="139" w:right="129" w:firstLine="2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> з/п</w:t>
            </w:r>
          </w:p>
        </w:tc>
        <w:tc>
          <w:tcPr>
            <w:tcW w:w="2124" w:type="dxa"/>
          </w:tcPr>
          <w:p>
            <w:pPr>
              <w:pStyle w:val="TableParagraph"/>
              <w:ind w:left="3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Найменування</w:t>
            </w:r>
          </w:p>
        </w:tc>
        <w:tc>
          <w:tcPr>
            <w:tcW w:w="851" w:type="dxa"/>
          </w:tcPr>
          <w:p>
            <w:pPr>
              <w:pStyle w:val="TableParagraph"/>
              <w:spacing w:line="230" w:lineRule="atLeast"/>
              <w:ind w:left="192" w:right="163" w:hanging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Кіль- кість</w:t>
            </w:r>
          </w:p>
        </w:tc>
        <w:tc>
          <w:tcPr>
            <w:tcW w:w="6096" w:type="dxa"/>
          </w:tcPr>
          <w:p>
            <w:pPr>
              <w:pStyle w:val="TableParagraph"/>
              <w:ind w:left="1739"/>
              <w:rPr>
                <w:b/>
                <w:sz w:val="20"/>
              </w:rPr>
            </w:pPr>
            <w:r>
              <w:rPr>
                <w:b/>
                <w:sz w:val="20"/>
              </w:rPr>
              <w:t>Необхідні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характеристики</w:t>
            </w:r>
          </w:p>
        </w:tc>
      </w:tr>
      <w:tr>
        <w:trPr>
          <w:trHeight w:val="764" w:hRule="atLeast"/>
        </w:trPr>
        <w:tc>
          <w:tcPr>
            <w:tcW w:w="53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4" w:type="dxa"/>
            <w:tcBorders>
              <w:bottom w:val="nil"/>
            </w:tcBorders>
          </w:tcPr>
          <w:p>
            <w:pPr>
              <w:pStyle w:val="TableParagraph"/>
              <w:ind w:left="105" w:right="503"/>
              <w:rPr>
                <w:b/>
                <w:sz w:val="21"/>
              </w:rPr>
            </w:pPr>
            <w:hyperlink r:id="rId5">
              <w:r>
                <w:rPr>
                  <w:b/>
                  <w:spacing w:val="-2"/>
                  <w:sz w:val="21"/>
                </w:rPr>
                <w:t>Бульбашкова</w:t>
              </w:r>
            </w:hyperlink>
            <w:r>
              <w:rPr>
                <w:b/>
                <w:spacing w:val="-2"/>
                <w:sz w:val="21"/>
              </w:rPr>
              <w:t> </w:t>
            </w:r>
            <w:hyperlink r:id="rId5">
              <w:r>
                <w:rPr>
                  <w:b/>
                  <w:sz w:val="21"/>
                </w:rPr>
                <w:t>колона</w:t>
              </w:r>
              <w:r>
                <w:rPr>
                  <w:b/>
                  <w:spacing w:val="40"/>
                  <w:sz w:val="21"/>
                </w:rPr>
                <w:t> </w:t>
              </w:r>
              <w:r>
                <w:rPr>
                  <w:b/>
                  <w:sz w:val="21"/>
                </w:rPr>
                <w:t>на</w:t>
              </w:r>
            </w:hyperlink>
            <w:r>
              <w:rPr>
                <w:b/>
                <w:sz w:val="21"/>
              </w:rPr>
              <w:t> </w:t>
            </w:r>
            <w:hyperlink r:id="rId5">
              <w:r>
                <w:rPr>
                  <w:b/>
                  <w:spacing w:val="-2"/>
                  <w:sz w:val="21"/>
                </w:rPr>
                <w:t>підставці</w:t>
              </w:r>
            </w:hyperlink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6096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Опис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колона-колба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підставці,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наповнена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водою.</w:t>
            </w:r>
          </w:p>
          <w:p>
            <w:pPr>
              <w:pStyle w:val="TableParagraph"/>
              <w:spacing w:before="145"/>
              <w:ind w:left="107"/>
              <w:rPr>
                <w:sz w:val="22"/>
              </w:rPr>
            </w:pPr>
            <w:r>
              <w:rPr>
                <w:sz w:val="22"/>
              </w:rPr>
              <w:t>Габаритний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розмір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Висота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менш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170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см</w:t>
            </w:r>
          </w:p>
        </w:tc>
      </w:tr>
      <w:tr>
        <w:trPr>
          <w:trHeight w:val="142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i/>
                <w:sz w:val="17"/>
              </w:rPr>
            </w:pP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42950" cy="74295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76" w:lineRule="auto" w:before="31"/>
              <w:ind w:left="107" w:right="3764"/>
              <w:rPr>
                <w:sz w:val="22"/>
              </w:rPr>
            </w:pPr>
            <w:r>
              <w:rPr>
                <w:sz w:val="22"/>
              </w:rPr>
              <w:t>Діаметр труби 15см Матеріал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акрил,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ДСП</w:t>
            </w:r>
          </w:p>
          <w:p>
            <w:pPr>
              <w:pStyle w:val="TableParagraph"/>
              <w:spacing w:line="242" w:lineRule="auto"/>
              <w:ind w:left="107"/>
              <w:rPr>
                <w:sz w:val="22"/>
              </w:rPr>
            </w:pPr>
            <w:r>
              <w:rPr>
                <w:sz w:val="22"/>
              </w:rPr>
              <w:t>До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комплекту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входить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кришка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захисту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від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попадання сторонніх предметів та набор рибок 30шт</w:t>
            </w:r>
          </w:p>
        </w:tc>
      </w:tr>
      <w:tr>
        <w:trPr>
          <w:trHeight w:val="772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5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107"/>
              <w:rPr>
                <w:sz w:val="22"/>
              </w:rPr>
            </w:pPr>
            <w:r>
              <w:rPr>
                <w:sz w:val="22"/>
              </w:rPr>
              <w:t>Під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час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роботи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виріб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підсвічується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різними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кольорами</w:t>
            </w:r>
          </w:p>
          <w:p>
            <w:pPr>
              <w:pStyle w:val="TableParagraph"/>
              <w:spacing w:before="143"/>
              <w:ind w:left="107"/>
              <w:rPr>
                <w:sz w:val="22"/>
              </w:rPr>
            </w:pPr>
            <w:r>
              <w:rPr>
                <w:sz w:val="22"/>
              </w:rPr>
              <w:t>Підсвічування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RGB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(кольорова)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Включення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пультом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управління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07"/>
              <w:rPr>
                <w:sz w:val="22"/>
              </w:rPr>
            </w:pPr>
            <w:r>
              <w:rPr>
                <w:sz w:val="22"/>
              </w:rPr>
              <w:t>Пульт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управління-16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кольорів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режими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Живлення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220В</w:t>
            </w:r>
          </w:p>
        </w:tc>
      </w:tr>
      <w:tr>
        <w:trPr>
          <w:trHeight w:val="396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07"/>
              <w:rPr>
                <w:sz w:val="22"/>
              </w:rPr>
            </w:pPr>
            <w:r>
              <w:rPr>
                <w:sz w:val="22"/>
              </w:rPr>
              <w:t>Споживана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потужність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10W</w:t>
            </w:r>
          </w:p>
        </w:tc>
      </w:tr>
      <w:tr>
        <w:trPr>
          <w:trHeight w:val="651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auto" w:before="66"/>
              <w:ind w:left="107" w:right="178"/>
              <w:rPr>
                <w:sz w:val="22"/>
              </w:rPr>
            </w:pPr>
            <w:r>
              <w:rPr>
                <w:sz w:val="22"/>
              </w:rPr>
              <w:t>Особливості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ретрансляція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кольорової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палітри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(кілька </w:t>
            </w:r>
            <w:r>
              <w:rPr>
                <w:spacing w:val="-2"/>
                <w:sz w:val="22"/>
              </w:rPr>
              <w:t>кольорів)</w:t>
            </w:r>
          </w:p>
        </w:tc>
      </w:tr>
      <w:tr>
        <w:trPr>
          <w:trHeight w:val="461" w:hRule="atLeast"/>
        </w:trPr>
        <w:tc>
          <w:tcPr>
            <w:tcW w:w="53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Інструкція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встановлення</w:t>
            </w:r>
          </w:p>
        </w:tc>
      </w:tr>
      <w:tr>
        <w:trPr>
          <w:trHeight w:val="4085" w:hRule="atLeast"/>
        </w:trPr>
        <w:tc>
          <w:tcPr>
            <w:tcW w:w="535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4" w:type="dxa"/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sz w:val="21"/>
              </w:rPr>
              <w:t>Сухий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басейн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z w:val="21"/>
              </w:rPr>
              <w:t>з </w:t>
            </w:r>
            <w:r>
              <w:rPr>
                <w:b/>
                <w:spacing w:val="-2"/>
                <w:sz w:val="21"/>
              </w:rPr>
              <w:t>підсвіткою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12551" cy="1394936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51" cy="1394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4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color w:val="444444"/>
                <w:sz w:val="22"/>
              </w:rPr>
              <w:t>Сухий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басейн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з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підсвіткою</w:t>
            </w:r>
            <w:r>
              <w:rPr>
                <w:color w:val="444444"/>
                <w:spacing w:val="-2"/>
                <w:sz w:val="22"/>
              </w:rPr>
              <w:t> </w:t>
            </w:r>
            <w:r>
              <w:rPr>
                <w:color w:val="444444"/>
                <w:sz w:val="22"/>
              </w:rPr>
              <w:t>-</w:t>
            </w:r>
            <w:r>
              <w:rPr>
                <w:color w:val="444444"/>
                <w:spacing w:val="-8"/>
                <w:sz w:val="22"/>
              </w:rPr>
              <w:t> </w:t>
            </w:r>
            <w:r>
              <w:rPr>
                <w:color w:val="444444"/>
                <w:sz w:val="22"/>
              </w:rPr>
              <w:t>один</w:t>
            </w:r>
            <w:r>
              <w:rPr>
                <w:color w:val="444444"/>
                <w:spacing w:val="-4"/>
                <w:sz w:val="22"/>
              </w:rPr>
              <w:t> </w:t>
            </w:r>
            <w:r>
              <w:rPr>
                <w:color w:val="444444"/>
                <w:sz w:val="22"/>
              </w:rPr>
              <w:t>з</w:t>
            </w:r>
            <w:r>
              <w:rPr>
                <w:color w:val="444444"/>
                <w:spacing w:val="-6"/>
                <w:sz w:val="22"/>
              </w:rPr>
              <w:t> </w:t>
            </w:r>
            <w:r>
              <w:rPr>
                <w:color w:val="444444"/>
                <w:sz w:val="22"/>
              </w:rPr>
              <w:t>найцікавіших</w:t>
            </w:r>
            <w:r>
              <w:rPr>
                <w:color w:val="444444"/>
                <w:spacing w:val="-4"/>
                <w:sz w:val="22"/>
              </w:rPr>
              <w:t> </w:t>
            </w:r>
            <w:r>
              <w:rPr>
                <w:color w:val="444444"/>
                <w:sz w:val="22"/>
              </w:rPr>
              <w:t>елементів сенсорної кімнати або кімнати психологічного</w:t>
            </w:r>
          </w:p>
          <w:p>
            <w:pPr>
              <w:pStyle w:val="TableParagraph"/>
              <w:ind w:left="107" w:right="178"/>
              <w:rPr>
                <w:sz w:val="22"/>
              </w:rPr>
            </w:pPr>
            <w:r>
              <w:rPr>
                <w:color w:val="444444"/>
                <w:sz w:val="22"/>
              </w:rPr>
              <w:t>розвантаження.</w:t>
            </w:r>
            <w:r>
              <w:rPr>
                <w:color w:val="444444"/>
                <w:spacing w:val="-2"/>
                <w:sz w:val="22"/>
              </w:rPr>
              <w:t> </w:t>
            </w:r>
            <w:r>
              <w:rPr>
                <w:color w:val="444444"/>
                <w:sz w:val="22"/>
              </w:rPr>
              <w:t>Крім</w:t>
            </w:r>
            <w:r>
              <w:rPr>
                <w:color w:val="444444"/>
                <w:spacing w:val="-2"/>
                <w:sz w:val="22"/>
              </w:rPr>
              <w:t> </w:t>
            </w:r>
            <w:r>
              <w:rPr>
                <w:color w:val="444444"/>
                <w:sz w:val="22"/>
              </w:rPr>
              <w:t>задоволення</w:t>
            </w:r>
            <w:r>
              <w:rPr>
                <w:color w:val="444444"/>
                <w:spacing w:val="-1"/>
                <w:sz w:val="22"/>
              </w:rPr>
              <w:t> </w:t>
            </w:r>
            <w:r>
              <w:rPr>
                <w:color w:val="444444"/>
                <w:sz w:val="22"/>
              </w:rPr>
              <w:t>«плавання»</w:t>
            </w:r>
            <w:r>
              <w:rPr>
                <w:color w:val="444444"/>
                <w:spacing w:val="-6"/>
                <w:sz w:val="22"/>
              </w:rPr>
              <w:t> </w:t>
            </w:r>
            <w:r>
              <w:rPr>
                <w:color w:val="444444"/>
                <w:sz w:val="22"/>
              </w:rPr>
              <w:t>серед</w:t>
            </w:r>
            <w:r>
              <w:rPr>
                <w:color w:val="444444"/>
                <w:spacing w:val="-2"/>
                <w:sz w:val="22"/>
              </w:rPr>
              <w:t> </w:t>
            </w:r>
            <w:r>
              <w:rPr>
                <w:color w:val="444444"/>
                <w:sz w:val="22"/>
              </w:rPr>
              <w:t>кульок, які</w:t>
            </w:r>
            <w:r>
              <w:rPr>
                <w:color w:val="444444"/>
                <w:spacing w:val="-4"/>
                <w:sz w:val="22"/>
              </w:rPr>
              <w:t> </w:t>
            </w:r>
            <w:r>
              <w:rPr>
                <w:color w:val="444444"/>
                <w:sz w:val="22"/>
              </w:rPr>
              <w:t>світяться,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дитина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має</w:t>
            </w:r>
            <w:r>
              <w:rPr>
                <w:color w:val="444444"/>
                <w:spacing w:val="-8"/>
                <w:sz w:val="22"/>
              </w:rPr>
              <w:t> </w:t>
            </w:r>
            <w:r>
              <w:rPr>
                <w:color w:val="444444"/>
                <w:sz w:val="22"/>
              </w:rPr>
              <w:t>можливість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вибору</w:t>
            </w:r>
            <w:r>
              <w:rPr>
                <w:color w:val="444444"/>
                <w:spacing w:val="-8"/>
                <w:sz w:val="22"/>
              </w:rPr>
              <w:t> </w:t>
            </w:r>
            <w:r>
              <w:rPr>
                <w:color w:val="444444"/>
                <w:sz w:val="22"/>
              </w:rPr>
              <w:t>кольору</w:t>
            </w:r>
            <w:r>
              <w:rPr>
                <w:color w:val="444444"/>
                <w:spacing w:val="-8"/>
                <w:sz w:val="22"/>
              </w:rPr>
              <w:t> </w:t>
            </w:r>
            <w:r>
              <w:rPr>
                <w:color w:val="444444"/>
                <w:sz w:val="22"/>
              </w:rPr>
              <w:t>світла. М'яка обшивка забезпечує комфортні відчуття при опорі на стінки і робить ігри безпечними.</w:t>
            </w:r>
            <w:r>
              <w:rPr>
                <w:color w:val="444444"/>
                <w:spacing w:val="40"/>
                <w:sz w:val="22"/>
              </w:rPr>
              <w:t> </w:t>
            </w:r>
            <w:r>
              <w:rPr>
                <w:color w:val="444444"/>
                <w:sz w:val="22"/>
              </w:rPr>
              <w:t>Басейн виготовлений з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color w:val="444444"/>
                <w:sz w:val="22"/>
              </w:rPr>
              <w:t>високоякісних</w:t>
            </w:r>
            <w:r>
              <w:rPr>
                <w:color w:val="444444"/>
                <w:spacing w:val="-7"/>
                <w:sz w:val="22"/>
              </w:rPr>
              <w:t> </w:t>
            </w:r>
            <w:r>
              <w:rPr>
                <w:color w:val="444444"/>
                <w:sz w:val="22"/>
              </w:rPr>
              <w:t>матеріалів,</w:t>
            </w:r>
            <w:r>
              <w:rPr>
                <w:color w:val="444444"/>
                <w:spacing w:val="-9"/>
                <w:sz w:val="22"/>
              </w:rPr>
              <w:t> </w:t>
            </w:r>
            <w:r>
              <w:rPr>
                <w:color w:val="444444"/>
                <w:sz w:val="22"/>
              </w:rPr>
              <w:t>які</w:t>
            </w:r>
            <w:r>
              <w:rPr>
                <w:color w:val="444444"/>
                <w:spacing w:val="-6"/>
                <w:sz w:val="22"/>
              </w:rPr>
              <w:t> </w:t>
            </w:r>
            <w:r>
              <w:rPr>
                <w:color w:val="444444"/>
                <w:sz w:val="22"/>
              </w:rPr>
              <w:t>дозволено</w:t>
            </w:r>
            <w:r>
              <w:rPr>
                <w:color w:val="444444"/>
                <w:spacing w:val="-7"/>
                <w:sz w:val="22"/>
              </w:rPr>
              <w:t> </w:t>
            </w:r>
            <w:r>
              <w:rPr>
                <w:color w:val="444444"/>
                <w:sz w:val="22"/>
              </w:rPr>
              <w:t>дітям</w:t>
            </w:r>
            <w:r>
              <w:rPr>
                <w:color w:val="444444"/>
                <w:spacing w:val="-7"/>
                <w:sz w:val="22"/>
              </w:rPr>
              <w:t> </w:t>
            </w:r>
            <w:r>
              <w:rPr>
                <w:color w:val="444444"/>
                <w:sz w:val="22"/>
              </w:rPr>
              <w:t>різної</w:t>
            </w:r>
            <w:r>
              <w:rPr>
                <w:color w:val="444444"/>
                <w:spacing w:val="-6"/>
                <w:sz w:val="22"/>
              </w:rPr>
              <w:t> </w:t>
            </w:r>
            <w:r>
              <w:rPr>
                <w:color w:val="444444"/>
                <w:sz w:val="22"/>
              </w:rPr>
              <w:t>вікової </w:t>
            </w:r>
            <w:r>
              <w:rPr>
                <w:color w:val="444444"/>
                <w:spacing w:val="-2"/>
                <w:sz w:val="22"/>
              </w:rPr>
              <w:t>категорії.</w:t>
            </w:r>
          </w:p>
          <w:p>
            <w:pPr>
              <w:pStyle w:val="TableParagraph"/>
              <w:spacing w:before="144"/>
              <w:ind w:left="107" w:right="178"/>
              <w:rPr>
                <w:sz w:val="22"/>
              </w:rPr>
            </w:pPr>
            <w:r>
              <w:rPr>
                <w:color w:val="444444"/>
                <w:sz w:val="22"/>
              </w:rPr>
              <w:t>Розміри:</w:t>
            </w:r>
            <w:r>
              <w:rPr>
                <w:color w:val="444444"/>
                <w:spacing w:val="-3"/>
                <w:sz w:val="22"/>
              </w:rPr>
              <w:t> </w:t>
            </w:r>
            <w:r>
              <w:rPr>
                <w:color w:val="444444"/>
                <w:sz w:val="22"/>
              </w:rPr>
              <w:t>150-150-40</w:t>
            </w:r>
            <w:r>
              <w:rPr>
                <w:color w:val="444444"/>
                <w:spacing w:val="-3"/>
                <w:sz w:val="22"/>
              </w:rPr>
              <w:t> </w:t>
            </w:r>
            <w:r>
              <w:rPr>
                <w:color w:val="444444"/>
                <w:sz w:val="22"/>
              </w:rPr>
              <w:t>см,</w:t>
            </w:r>
            <w:r>
              <w:rPr>
                <w:color w:val="444444"/>
                <w:spacing w:val="-3"/>
                <w:sz w:val="22"/>
              </w:rPr>
              <w:t> </w:t>
            </w:r>
            <w:r>
              <w:rPr>
                <w:color w:val="444444"/>
                <w:sz w:val="22"/>
              </w:rPr>
              <w:t>товщина</w:t>
            </w:r>
            <w:r>
              <w:rPr>
                <w:color w:val="444444"/>
                <w:spacing w:val="-3"/>
                <w:sz w:val="22"/>
              </w:rPr>
              <w:t> </w:t>
            </w:r>
            <w:r>
              <w:rPr>
                <w:color w:val="444444"/>
                <w:sz w:val="22"/>
              </w:rPr>
              <w:t>борту</w:t>
            </w:r>
            <w:r>
              <w:rPr>
                <w:color w:val="444444"/>
                <w:spacing w:val="-6"/>
                <w:sz w:val="22"/>
              </w:rPr>
              <w:t> </w:t>
            </w:r>
            <w:r>
              <w:rPr>
                <w:color w:val="444444"/>
                <w:sz w:val="22"/>
              </w:rPr>
              <w:t>15</w:t>
            </w:r>
            <w:r>
              <w:rPr>
                <w:color w:val="444444"/>
                <w:spacing w:val="-3"/>
                <w:sz w:val="22"/>
              </w:rPr>
              <w:t> </w:t>
            </w:r>
            <w:r>
              <w:rPr>
                <w:color w:val="444444"/>
                <w:sz w:val="22"/>
              </w:rPr>
              <w:t>см,</w:t>
            </w:r>
            <w:r>
              <w:rPr>
                <w:color w:val="444444"/>
                <w:spacing w:val="-6"/>
                <w:sz w:val="22"/>
              </w:rPr>
              <w:t> </w:t>
            </w:r>
            <w:r>
              <w:rPr>
                <w:color w:val="444444"/>
                <w:sz w:val="22"/>
              </w:rPr>
              <w:t>дно</w:t>
            </w:r>
            <w:r>
              <w:rPr>
                <w:color w:val="444444"/>
                <w:spacing w:val="-2"/>
                <w:sz w:val="22"/>
              </w:rPr>
              <w:t> </w:t>
            </w:r>
            <w:r>
              <w:rPr>
                <w:color w:val="444444"/>
                <w:sz w:val="22"/>
              </w:rPr>
              <w:t>-</w:t>
            </w:r>
            <w:r>
              <w:rPr>
                <w:color w:val="444444"/>
                <w:spacing w:val="-5"/>
                <w:sz w:val="22"/>
              </w:rPr>
              <w:t> </w:t>
            </w:r>
            <w:r>
              <w:rPr>
                <w:color w:val="444444"/>
                <w:sz w:val="22"/>
              </w:rPr>
              <w:t>каркасне, з підсвіткою та матом.</w:t>
            </w:r>
          </w:p>
          <w:p>
            <w:pPr>
              <w:pStyle w:val="TableParagraph"/>
              <w:spacing w:before="145"/>
              <w:ind w:left="107" w:right="2326"/>
              <w:rPr>
                <w:sz w:val="22"/>
              </w:rPr>
            </w:pPr>
            <w:r>
              <w:rPr>
                <w:color w:val="444444"/>
                <w:sz w:val="22"/>
              </w:rPr>
              <w:t>Матеріал:</w:t>
            </w:r>
            <w:r>
              <w:rPr>
                <w:color w:val="444444"/>
                <w:spacing w:val="-11"/>
                <w:sz w:val="22"/>
              </w:rPr>
              <w:t> </w:t>
            </w:r>
            <w:r>
              <w:rPr>
                <w:color w:val="444444"/>
                <w:sz w:val="22"/>
              </w:rPr>
              <w:t>ПВХ</w:t>
            </w:r>
            <w:r>
              <w:rPr>
                <w:color w:val="444444"/>
                <w:spacing w:val="-10"/>
                <w:sz w:val="22"/>
              </w:rPr>
              <w:t> </w:t>
            </w:r>
            <w:r>
              <w:rPr>
                <w:color w:val="444444"/>
                <w:sz w:val="22"/>
              </w:rPr>
              <w:t>тканина,</w:t>
            </w:r>
            <w:r>
              <w:rPr>
                <w:color w:val="444444"/>
                <w:spacing w:val="-14"/>
                <w:sz w:val="22"/>
              </w:rPr>
              <w:t> </w:t>
            </w:r>
            <w:r>
              <w:rPr>
                <w:color w:val="444444"/>
                <w:sz w:val="22"/>
              </w:rPr>
              <w:t>поролон. </w:t>
            </w:r>
            <w:r>
              <w:rPr>
                <w:sz w:val="22"/>
              </w:rPr>
              <w:t>Підсвічування RGB (кольорове)</w:t>
            </w:r>
          </w:p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комплекті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пультом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дистанційного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управління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-16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кольорів</w:t>
            </w:r>
          </w:p>
          <w:p>
            <w:pPr>
              <w:pStyle w:val="TableParagraph"/>
              <w:spacing w:line="252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+ </w:t>
            </w:r>
            <w:r>
              <w:rPr>
                <w:spacing w:val="-2"/>
                <w:sz w:val="22"/>
              </w:rPr>
              <w:t>режими.</w:t>
            </w:r>
          </w:p>
          <w:p>
            <w:pPr>
              <w:pStyle w:val="TableParagraph"/>
              <w:spacing w:line="235" w:lineRule="exact"/>
              <w:ind w:left="107"/>
              <w:rPr>
                <w:sz w:val="22"/>
              </w:rPr>
            </w:pPr>
            <w:r>
              <w:rPr>
                <w:sz w:val="22"/>
              </w:rPr>
              <w:t>Живлення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220В</w:t>
            </w:r>
          </w:p>
        </w:tc>
      </w:tr>
      <w:tr>
        <w:trPr>
          <w:trHeight w:val="2059" w:hRule="atLeast"/>
        </w:trPr>
        <w:tc>
          <w:tcPr>
            <w:tcW w:w="535" w:type="dxa"/>
          </w:tcPr>
          <w:p>
            <w:pPr>
              <w:pStyle w:val="TableParagraph"/>
              <w:spacing w:line="240" w:lineRule="exact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2124" w:type="dxa"/>
          </w:tcPr>
          <w:p>
            <w:pPr>
              <w:pStyle w:val="TableParagraph"/>
              <w:ind w:left="105" w:right="14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Обіймально- стискальна</w:t>
            </w:r>
            <w:r>
              <w:rPr>
                <w:b/>
                <w:spacing w:val="40"/>
                <w:sz w:val="21"/>
              </w:rPr>
              <w:t> </w:t>
            </w:r>
            <w:r>
              <w:rPr>
                <w:b/>
                <w:sz w:val="21"/>
              </w:rPr>
              <w:t>машина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(на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z w:val="21"/>
              </w:rPr>
              <w:t>чотири </w:t>
            </w:r>
            <w:r>
              <w:rPr>
                <w:b/>
                <w:spacing w:val="-2"/>
                <w:sz w:val="21"/>
              </w:rPr>
              <w:t>валика)</w:t>
            </w:r>
          </w:p>
        </w:tc>
        <w:tc>
          <w:tcPr>
            <w:tcW w:w="851" w:type="dxa"/>
          </w:tcPr>
          <w:p>
            <w:pPr>
              <w:pStyle w:val="TableParagraph"/>
              <w:spacing w:line="240" w:lineRule="exact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</w:tcPr>
          <w:p>
            <w:pPr>
              <w:pStyle w:val="TableParagraph"/>
              <w:ind w:left="107" w:right="224"/>
              <w:rPr>
                <w:sz w:val="22"/>
              </w:rPr>
            </w:pPr>
            <w:r>
              <w:rPr>
                <w:sz w:val="22"/>
              </w:rPr>
              <w:t>Тренажер Сквізер є унікальним тренажером для розвитку не тільки фізичних здібностей дитини, але також і психологічних.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Як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правило,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використовується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під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час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терапії сенсорної інтеграції та ЛФК. Відмінно підійде відновлення опорно-рухового апарату.</w:t>
            </w:r>
          </w:p>
          <w:p>
            <w:pPr>
              <w:pStyle w:val="TableParagraph"/>
              <w:spacing w:line="390" w:lineRule="atLeast"/>
              <w:ind w:left="107" w:right="2326"/>
              <w:rPr>
                <w:sz w:val="22"/>
              </w:rPr>
            </w:pPr>
            <w:r>
              <w:rPr>
                <w:sz w:val="22"/>
              </w:rPr>
              <w:t>Регулювання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сили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стискання. Довжина: 850мм</w:t>
            </w:r>
          </w:p>
        </w:tc>
      </w:tr>
    </w:tbl>
    <w:p>
      <w:pPr>
        <w:pStyle w:val="TableParagraph"/>
        <w:spacing w:after="0" w:line="390" w:lineRule="atLeast"/>
        <w:rPr>
          <w:sz w:val="22"/>
        </w:rPr>
        <w:sectPr>
          <w:type w:val="continuous"/>
          <w:pgSz w:w="11910" w:h="16840"/>
          <w:pgMar w:top="760" w:bottom="280" w:left="1700" w:right="425"/>
        </w:sect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124"/>
        <w:gridCol w:w="851"/>
        <w:gridCol w:w="6096"/>
      </w:tblGrid>
      <w:tr>
        <w:trPr>
          <w:trHeight w:val="1740" w:hRule="atLeast"/>
        </w:trPr>
        <w:tc>
          <w:tcPr>
            <w:tcW w:w="53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51723" cy="782669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723" cy="782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0" w:lineRule="exact" w:before="7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</w:tcPr>
          <w:p>
            <w:pPr>
              <w:pStyle w:val="TableParagraph"/>
              <w:ind w:left="107" w:right="3764"/>
              <w:rPr>
                <w:sz w:val="22"/>
              </w:rPr>
            </w:pPr>
            <w:r>
              <w:rPr>
                <w:sz w:val="22"/>
              </w:rPr>
              <w:t>Висота: 400мм Ширина: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655мм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Матеріал: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фанера,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шкірзамінник,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метал.</w:t>
            </w:r>
          </w:p>
        </w:tc>
      </w:tr>
      <w:tr>
        <w:trPr>
          <w:trHeight w:val="3285" w:hRule="atLeast"/>
        </w:trPr>
        <w:tc>
          <w:tcPr>
            <w:tcW w:w="535" w:type="dxa"/>
          </w:tcPr>
          <w:p>
            <w:pPr>
              <w:pStyle w:val="TableParagraph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2124" w:type="dxa"/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hyperlink r:id="rId9">
              <w:r>
                <w:rPr>
                  <w:b/>
                  <w:sz w:val="21"/>
                </w:rPr>
                <w:t>Кульки</w:t>
              </w:r>
              <w:r>
                <w:rPr>
                  <w:b/>
                  <w:spacing w:val="-14"/>
                  <w:sz w:val="21"/>
                </w:rPr>
                <w:t> </w:t>
              </w:r>
              <w:r>
                <w:rPr>
                  <w:b/>
                  <w:sz w:val="21"/>
                </w:rPr>
                <w:t>для</w:t>
              </w:r>
              <w:r>
                <w:rPr>
                  <w:b/>
                  <w:spacing w:val="-13"/>
                  <w:sz w:val="21"/>
                </w:rPr>
                <w:t> </w:t>
              </w:r>
              <w:r>
                <w:rPr>
                  <w:b/>
                  <w:sz w:val="21"/>
                </w:rPr>
                <w:t>сухого</w:t>
              </w:r>
            </w:hyperlink>
            <w:r>
              <w:rPr>
                <w:b/>
                <w:sz w:val="21"/>
              </w:rPr>
              <w:t> </w:t>
            </w:r>
            <w:hyperlink r:id="rId9">
              <w:r>
                <w:rPr>
                  <w:b/>
                  <w:spacing w:val="-2"/>
                  <w:sz w:val="21"/>
                </w:rPr>
                <w:t>басейну</w:t>
              </w:r>
            </w:hyperlink>
          </w:p>
          <w:p>
            <w:pPr>
              <w:pStyle w:val="TableParagraph"/>
              <w:spacing w:before="6"/>
              <w:rPr>
                <w:i/>
                <w:sz w:val="12"/>
              </w:rPr>
            </w:pP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47750" cy="1047750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45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Опис:</w:t>
            </w:r>
          </w:p>
          <w:p>
            <w:pPr>
              <w:pStyle w:val="TableParagraph"/>
              <w:spacing w:line="376" w:lineRule="auto" w:before="145"/>
              <w:ind w:left="107" w:right="1481"/>
              <w:rPr>
                <w:sz w:val="22"/>
              </w:rPr>
            </w:pPr>
            <w:r>
              <w:rPr>
                <w:sz w:val="22"/>
              </w:rPr>
              <w:t>Матеріал: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пластик,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м'які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прозорі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кульки Діаметр 8 см.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Кількість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кульок –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600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шт.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2"/>
                <w:sz w:val="22"/>
              </w:rPr>
              <w:t> упаковці</w:t>
            </w:r>
          </w:p>
          <w:p>
            <w:pPr>
              <w:pStyle w:val="TableParagraph"/>
              <w:spacing w:before="141"/>
              <w:ind w:left="107"/>
              <w:rPr>
                <w:sz w:val="22"/>
              </w:rPr>
            </w:pPr>
            <w:r>
              <w:rPr>
                <w:sz w:val="22"/>
              </w:rPr>
              <w:t>Особливості: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Під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впливом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світлодіодного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освітлення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їх поверхня відбиває кілька колірних відтінків.</w:t>
            </w:r>
          </w:p>
          <w:p>
            <w:pPr>
              <w:pStyle w:val="TableParagraph"/>
              <w:spacing w:before="147"/>
              <w:ind w:left="162"/>
              <w:rPr>
                <w:sz w:val="22"/>
              </w:rPr>
            </w:pPr>
            <w:r>
              <w:rPr>
                <w:sz w:val="22"/>
              </w:rPr>
              <w:t>їх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неможливо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проковтнути</w:t>
            </w:r>
          </w:p>
          <w:p>
            <w:pPr>
              <w:pStyle w:val="TableParagraph"/>
              <w:spacing w:line="244" w:lineRule="auto" w:before="141"/>
              <w:ind w:left="107"/>
              <w:rPr>
                <w:sz w:val="22"/>
              </w:rPr>
            </w:pPr>
            <w:r>
              <w:rPr>
                <w:sz w:val="22"/>
              </w:rPr>
              <w:t>вони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повинні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поранити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малюка,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навіть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якщо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він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буде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них </w:t>
            </w:r>
            <w:r>
              <w:rPr>
                <w:spacing w:val="-2"/>
                <w:sz w:val="22"/>
              </w:rPr>
              <w:t>стрибати</w:t>
            </w:r>
          </w:p>
        </w:tc>
      </w:tr>
      <w:tr>
        <w:trPr>
          <w:trHeight w:val="764" w:hRule="atLeast"/>
        </w:trPr>
        <w:tc>
          <w:tcPr>
            <w:tcW w:w="535" w:type="dxa"/>
            <w:tcBorders>
              <w:bottom w:val="nil"/>
            </w:tcBorders>
          </w:tcPr>
          <w:p>
            <w:pPr>
              <w:pStyle w:val="TableParagraph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2124" w:type="dxa"/>
            <w:tcBorders>
              <w:bottom w:val="nil"/>
            </w:tcBorders>
          </w:tcPr>
          <w:p>
            <w:pPr>
              <w:pStyle w:val="TableParagraph"/>
              <w:ind w:left="105" w:right="503"/>
              <w:rPr>
                <w:b/>
                <w:sz w:val="21"/>
              </w:rPr>
            </w:pPr>
            <w:hyperlink r:id="rId11">
              <w:r>
                <w:rPr>
                  <w:b/>
                  <w:sz w:val="21"/>
                </w:rPr>
                <w:t>Світловий</w:t>
              </w:r>
              <w:r>
                <w:rPr>
                  <w:b/>
                  <w:spacing w:val="-14"/>
                  <w:sz w:val="21"/>
                </w:rPr>
                <w:t> </w:t>
              </w:r>
              <w:r>
                <w:rPr>
                  <w:b/>
                  <w:sz w:val="21"/>
                </w:rPr>
                <w:t>стіл-</w:t>
              </w:r>
            </w:hyperlink>
            <w:r>
              <w:rPr>
                <w:b/>
                <w:sz w:val="21"/>
              </w:rPr>
              <w:t> </w:t>
            </w:r>
            <w:hyperlink r:id="rId11">
              <w:r>
                <w:rPr>
                  <w:b/>
                  <w:spacing w:val="-2"/>
                  <w:sz w:val="21"/>
                </w:rPr>
                <w:t>пісочниця</w:t>
              </w:r>
            </w:hyperlink>
            <w:r>
              <w:rPr>
                <w:b/>
                <w:spacing w:val="-2"/>
                <w:sz w:val="21"/>
              </w:rPr>
              <w:t> </w:t>
            </w:r>
            <w:hyperlink r:id="rId11">
              <w:r>
                <w:rPr>
                  <w:b/>
                  <w:spacing w:val="-2"/>
                  <w:sz w:val="21"/>
                </w:rPr>
                <w:t>шестикутник</w:t>
              </w:r>
            </w:hyperlink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Опис:</w:t>
            </w:r>
          </w:p>
          <w:p>
            <w:pPr>
              <w:pStyle w:val="TableParagraph"/>
              <w:spacing w:before="145"/>
              <w:ind w:left="107"/>
              <w:rPr>
                <w:sz w:val="22"/>
              </w:rPr>
            </w:pPr>
            <w:r>
              <w:rPr>
                <w:sz w:val="22"/>
              </w:rPr>
              <w:t>Розмір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стільниці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менш: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100*87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см.</w:t>
            </w:r>
          </w:p>
        </w:tc>
      </w:tr>
      <w:tr>
        <w:trPr>
          <w:trHeight w:val="30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left="107"/>
              <w:rPr>
                <w:sz w:val="22"/>
              </w:rPr>
            </w:pPr>
            <w:r>
              <w:rPr>
                <w:color w:val="333333"/>
                <w:sz w:val="22"/>
              </w:rPr>
              <w:t>Виготовлено</w:t>
            </w:r>
            <w:r>
              <w:rPr>
                <w:color w:val="333333"/>
                <w:spacing w:val="-6"/>
                <w:sz w:val="22"/>
              </w:rPr>
              <w:t> </w:t>
            </w:r>
            <w:r>
              <w:rPr>
                <w:color w:val="333333"/>
                <w:sz w:val="22"/>
              </w:rPr>
              <w:t>з</w:t>
            </w:r>
            <w:r>
              <w:rPr>
                <w:color w:val="333333"/>
                <w:spacing w:val="-7"/>
                <w:sz w:val="22"/>
              </w:rPr>
              <w:t> </w:t>
            </w:r>
            <w:r>
              <w:rPr>
                <w:color w:val="333333"/>
                <w:sz w:val="22"/>
              </w:rPr>
              <w:t>якісного</w:t>
            </w:r>
            <w:r>
              <w:rPr>
                <w:color w:val="333333"/>
                <w:spacing w:val="-6"/>
                <w:sz w:val="22"/>
              </w:rPr>
              <w:t> </w:t>
            </w:r>
            <w:r>
              <w:rPr>
                <w:color w:val="333333"/>
                <w:sz w:val="22"/>
              </w:rPr>
              <w:t>шліфованого</w:t>
            </w:r>
            <w:r>
              <w:rPr>
                <w:color w:val="333333"/>
                <w:spacing w:val="-7"/>
                <w:sz w:val="22"/>
              </w:rPr>
              <w:t> </w:t>
            </w:r>
            <w:r>
              <w:rPr>
                <w:color w:val="333333"/>
                <w:sz w:val="22"/>
              </w:rPr>
              <w:t>дерева</w:t>
            </w:r>
            <w:r>
              <w:rPr>
                <w:color w:val="333333"/>
                <w:spacing w:val="-8"/>
                <w:sz w:val="22"/>
              </w:rPr>
              <w:t> </w:t>
            </w:r>
            <w:r>
              <w:rPr>
                <w:color w:val="333333"/>
                <w:sz w:val="22"/>
              </w:rPr>
              <w:t>твордих</w:t>
            </w:r>
            <w:r>
              <w:rPr>
                <w:color w:val="333333"/>
                <w:spacing w:val="-5"/>
                <w:sz w:val="22"/>
              </w:rPr>
              <w:t> </w:t>
            </w:r>
            <w:r>
              <w:rPr>
                <w:color w:val="333333"/>
                <w:spacing w:val="-2"/>
                <w:sz w:val="22"/>
              </w:rPr>
              <w:t>порід</w:t>
            </w:r>
          </w:p>
        </w:tc>
      </w:tr>
      <w:tr>
        <w:trPr>
          <w:trHeight w:val="2234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i/>
                <w:sz w:val="19"/>
              </w:rPr>
            </w:pPr>
          </w:p>
          <w:p>
            <w:pPr>
              <w:pStyle w:val="TableParagraph"/>
              <w:ind w:left="28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00137" cy="1185862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137" cy="1185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14"/>
              <w:ind w:left="107" w:right="178"/>
              <w:rPr>
                <w:sz w:val="22"/>
              </w:rPr>
            </w:pPr>
            <w:r>
              <w:rPr>
                <w:color w:val="333333"/>
                <w:sz w:val="22"/>
              </w:rPr>
              <w:t>(ясень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або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бук)</w:t>
            </w:r>
            <w:r>
              <w:rPr>
                <w:color w:val="333333"/>
                <w:spacing w:val="-2"/>
                <w:sz w:val="22"/>
              </w:rPr>
              <w:t> </w:t>
            </w:r>
            <w:r>
              <w:rPr>
                <w:color w:val="333333"/>
                <w:sz w:val="22"/>
              </w:rPr>
              <w:t>і</w:t>
            </w:r>
            <w:r>
              <w:rPr>
                <w:color w:val="333333"/>
                <w:spacing w:val="-3"/>
                <w:sz w:val="22"/>
              </w:rPr>
              <w:t> </w:t>
            </w:r>
            <w:r>
              <w:rPr>
                <w:color w:val="333333"/>
                <w:sz w:val="22"/>
              </w:rPr>
              <w:t>оргскла.</w:t>
            </w:r>
            <w:r>
              <w:rPr>
                <w:color w:val="333333"/>
                <w:spacing w:val="-6"/>
                <w:sz w:val="22"/>
              </w:rPr>
              <w:t> </w:t>
            </w:r>
            <w:r>
              <w:rPr>
                <w:color w:val="333333"/>
                <w:sz w:val="22"/>
              </w:rPr>
              <w:t>З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безпечним</w:t>
            </w:r>
            <w:r>
              <w:rPr>
                <w:color w:val="333333"/>
                <w:spacing w:val="-5"/>
                <w:sz w:val="22"/>
              </w:rPr>
              <w:t> </w:t>
            </w:r>
            <w:r>
              <w:rPr>
                <w:color w:val="333333"/>
                <w:sz w:val="22"/>
              </w:rPr>
              <w:t>покриттям.</w:t>
            </w:r>
            <w:r>
              <w:rPr>
                <w:color w:val="333333"/>
                <w:spacing w:val="40"/>
                <w:sz w:val="22"/>
              </w:rPr>
              <w:t> </w:t>
            </w:r>
            <w:r>
              <w:rPr>
                <w:color w:val="333333"/>
                <w:sz w:val="22"/>
              </w:rPr>
              <w:t>Поверхня не повинна</w:t>
            </w:r>
            <w:r>
              <w:rPr>
                <w:color w:val="333333"/>
                <w:spacing w:val="40"/>
                <w:sz w:val="22"/>
              </w:rPr>
              <w:t> </w:t>
            </w:r>
            <w:r>
              <w:rPr>
                <w:color w:val="333333"/>
                <w:sz w:val="22"/>
              </w:rPr>
              <w:t>нагріватися.</w:t>
            </w:r>
            <w:r>
              <w:rPr>
                <w:color w:val="333333"/>
                <w:spacing w:val="40"/>
                <w:sz w:val="22"/>
              </w:rPr>
              <w:t> </w:t>
            </w:r>
            <w:r>
              <w:rPr>
                <w:color w:val="333333"/>
                <w:sz w:val="22"/>
              </w:rPr>
              <w:t>Матеріал ніжнок: хромований метал. Можливість легко монтуватися та демонтуватися</w:t>
            </w:r>
          </w:p>
          <w:p>
            <w:pPr>
              <w:pStyle w:val="TableParagraph"/>
              <w:spacing w:line="276" w:lineRule="auto" w:before="1"/>
              <w:ind w:left="107" w:right="178"/>
              <w:rPr>
                <w:sz w:val="22"/>
              </w:rPr>
            </w:pPr>
            <w:r>
              <w:rPr>
                <w:color w:val="333333"/>
                <w:sz w:val="22"/>
              </w:rPr>
              <w:t>(різьбове кріплення). Можливість використовувати обладнання</w:t>
            </w:r>
            <w:r>
              <w:rPr>
                <w:color w:val="333333"/>
                <w:spacing w:val="-5"/>
                <w:sz w:val="22"/>
              </w:rPr>
              <w:t> </w:t>
            </w:r>
            <w:r>
              <w:rPr>
                <w:color w:val="333333"/>
                <w:sz w:val="22"/>
              </w:rPr>
              <w:t>2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в</w:t>
            </w:r>
            <w:r>
              <w:rPr>
                <w:color w:val="333333"/>
                <w:spacing w:val="-5"/>
                <w:sz w:val="22"/>
              </w:rPr>
              <w:t> </w:t>
            </w:r>
            <w:r>
              <w:rPr>
                <w:color w:val="333333"/>
                <w:sz w:val="22"/>
              </w:rPr>
              <w:t>1,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як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планшет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і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як</w:t>
            </w:r>
            <w:r>
              <w:rPr>
                <w:color w:val="333333"/>
                <w:spacing w:val="-4"/>
                <w:sz w:val="22"/>
              </w:rPr>
              <w:t> </w:t>
            </w:r>
            <w:r>
              <w:rPr>
                <w:color w:val="333333"/>
                <w:sz w:val="22"/>
              </w:rPr>
              <w:t>стаціонарний</w:t>
            </w:r>
            <w:r>
              <w:rPr>
                <w:color w:val="333333"/>
                <w:spacing w:val="-8"/>
                <w:sz w:val="22"/>
              </w:rPr>
              <w:t> </w:t>
            </w:r>
            <w:r>
              <w:rPr>
                <w:color w:val="333333"/>
                <w:sz w:val="22"/>
              </w:rPr>
              <w:t>стіл.</w:t>
            </w:r>
          </w:p>
          <w:p>
            <w:pPr>
              <w:pStyle w:val="TableParagraph"/>
              <w:spacing w:before="201"/>
              <w:ind w:left="107"/>
              <w:rPr>
                <w:sz w:val="22"/>
              </w:rPr>
            </w:pPr>
            <w:r>
              <w:rPr>
                <w:sz w:val="22"/>
              </w:rPr>
              <w:t>Підсвічування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RGB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(кольорове)</w:t>
            </w:r>
          </w:p>
          <w:p>
            <w:pPr>
              <w:pStyle w:val="TableParagraph"/>
              <w:spacing w:before="37"/>
              <w:ind w:left="107"/>
              <w:rPr>
                <w:sz w:val="22"/>
              </w:rPr>
            </w:pPr>
            <w:r>
              <w:rPr>
                <w:sz w:val="22"/>
              </w:rPr>
              <w:t>Пульт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керування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менш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кольорів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+</w:t>
            </w:r>
          </w:p>
        </w:tc>
      </w:tr>
      <w:tr>
        <w:trPr>
          <w:trHeight w:val="505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tLeast" w:before="3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7"/>
              <w:rPr>
                <w:sz w:val="22"/>
              </w:rPr>
            </w:pPr>
            <w:r>
              <w:rPr>
                <w:sz w:val="22"/>
              </w:rPr>
              <w:t>режими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регулювання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яскравості</w:t>
            </w:r>
          </w:p>
        </w:tc>
      </w:tr>
      <w:tr>
        <w:trPr>
          <w:trHeight w:val="1090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107" w:right="2326"/>
              <w:rPr>
                <w:sz w:val="22"/>
              </w:rPr>
            </w:pPr>
            <w:r>
              <w:rPr>
                <w:sz w:val="22"/>
              </w:rPr>
              <w:t>Функція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пам’яті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режимів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світіння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-8 ввімкнення – пультом керування Живлення - 220В</w:t>
            </w:r>
          </w:p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z w:val="22"/>
              </w:rPr>
              <w:t>Споживання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W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Матеріал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каркаса: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акрил.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Додатково:</w:t>
            </w:r>
          </w:p>
        </w:tc>
      </w:tr>
      <w:tr>
        <w:trPr>
          <w:trHeight w:val="396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Пісок-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кг.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кожний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стіл</w:t>
            </w:r>
          </w:p>
        </w:tc>
      </w:tr>
      <w:tr>
        <w:trPr>
          <w:trHeight w:val="500" w:hRule="atLeast"/>
        </w:trPr>
        <w:tc>
          <w:tcPr>
            <w:tcW w:w="53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Набір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трафаретів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інструментів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пісочної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анімації</w:t>
            </w:r>
          </w:p>
        </w:tc>
      </w:tr>
      <w:tr>
        <w:trPr>
          <w:trHeight w:val="1011" w:hRule="atLeast"/>
        </w:trPr>
        <w:tc>
          <w:tcPr>
            <w:tcW w:w="535" w:type="dxa"/>
            <w:tcBorders>
              <w:bottom w:val="nil"/>
            </w:tcBorders>
          </w:tcPr>
          <w:p>
            <w:pPr>
              <w:pStyle w:val="TableParagraph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2124" w:type="dxa"/>
            <w:tcBorders>
              <w:bottom w:val="nil"/>
            </w:tcBorders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hyperlink r:id="rId13">
              <w:r>
                <w:rPr>
                  <w:b/>
                  <w:sz w:val="21"/>
                </w:rPr>
                <w:t>Світлова</w:t>
              </w:r>
              <w:r>
                <w:rPr>
                  <w:b/>
                  <w:spacing w:val="-14"/>
                  <w:sz w:val="21"/>
                </w:rPr>
                <w:t> </w:t>
              </w:r>
              <w:r>
                <w:rPr>
                  <w:b/>
                  <w:sz w:val="21"/>
                </w:rPr>
                <w:t>панель</w:t>
              </w:r>
              <w:r>
                <w:rPr>
                  <w:b/>
                  <w:spacing w:val="-13"/>
                  <w:sz w:val="21"/>
                </w:rPr>
                <w:t> </w:t>
              </w:r>
              <w:r>
                <w:rPr>
                  <w:b/>
                  <w:sz w:val="21"/>
                </w:rPr>
                <w:t>з</w:t>
              </w:r>
            </w:hyperlink>
            <w:r>
              <w:rPr>
                <w:b/>
                <w:sz w:val="21"/>
              </w:rPr>
              <w:t> </w:t>
            </w:r>
            <w:hyperlink r:id="rId13">
              <w:r>
                <w:rPr>
                  <w:b/>
                  <w:spacing w:val="-2"/>
                  <w:sz w:val="21"/>
                </w:rPr>
                <w:t>ефектом</w:t>
              </w:r>
            </w:hyperlink>
          </w:p>
          <w:p>
            <w:pPr>
              <w:pStyle w:val="TableParagraph"/>
              <w:ind w:left="105"/>
              <w:rPr>
                <w:b/>
                <w:sz w:val="21"/>
              </w:rPr>
            </w:pPr>
            <w:hyperlink r:id="rId13">
              <w:r>
                <w:rPr>
                  <w:b/>
                  <w:sz w:val="21"/>
                </w:rPr>
                <w:t>нескінченність</w:t>
              </w:r>
              <w:r>
                <w:rPr>
                  <w:b/>
                  <w:spacing w:val="-14"/>
                  <w:sz w:val="21"/>
                </w:rPr>
                <w:t> </w:t>
              </w:r>
              <w:r>
                <w:rPr>
                  <w:b/>
                  <w:sz w:val="21"/>
                </w:rPr>
                <w:t>(3</w:t>
              </w:r>
              <w:r>
                <w:rPr>
                  <w:b/>
                  <w:spacing w:val="-13"/>
                  <w:sz w:val="21"/>
                </w:rPr>
                <w:t> </w:t>
              </w:r>
              <w:r>
                <w:rPr>
                  <w:b/>
                  <w:sz w:val="21"/>
                </w:rPr>
                <w:t>D</w:t>
              </w:r>
            </w:hyperlink>
            <w:r>
              <w:rPr>
                <w:b/>
                <w:sz w:val="21"/>
              </w:rPr>
              <w:t> </w:t>
            </w:r>
            <w:hyperlink r:id="rId13">
              <w:r>
                <w:rPr>
                  <w:b/>
                  <w:spacing w:val="-2"/>
                  <w:sz w:val="21"/>
                </w:rPr>
                <w:t>дзеркало)</w:t>
              </w:r>
            </w:hyperlink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Опис:</w:t>
            </w:r>
          </w:p>
          <w:p>
            <w:pPr>
              <w:pStyle w:val="TableParagraph"/>
              <w:spacing w:line="244" w:lineRule="auto" w:before="140"/>
              <w:ind w:left="107" w:right="178"/>
              <w:rPr>
                <w:sz w:val="22"/>
              </w:rPr>
            </w:pPr>
            <w:r>
              <w:rPr>
                <w:sz w:val="22"/>
              </w:rPr>
              <w:t>дзеркало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підсвічуванням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зі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створенням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ефекту </w:t>
            </w:r>
            <w:r>
              <w:rPr>
                <w:spacing w:val="-2"/>
                <w:sz w:val="22"/>
              </w:rPr>
              <w:t>нескінченності</w:t>
            </w:r>
          </w:p>
        </w:tc>
      </w:tr>
      <w:tr>
        <w:trPr>
          <w:trHeight w:val="1743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i/>
                <w:sz w:val="8"/>
              </w:rPr>
            </w:pP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83785" cy="1037272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785" cy="1037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76" w:lineRule="auto" w:before="35"/>
              <w:ind w:left="107" w:right="2326"/>
              <w:rPr>
                <w:sz w:val="22"/>
              </w:rPr>
            </w:pPr>
            <w:r>
              <w:rPr>
                <w:sz w:val="22"/>
              </w:rPr>
              <w:t>Габаритний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розмір</w:t>
            </w:r>
            <w:r>
              <w:rPr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менш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50-50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см Матеріал: Корпус – ДСП, скло</w:t>
            </w:r>
          </w:p>
          <w:p>
            <w:pPr>
              <w:pStyle w:val="TableParagraph"/>
              <w:spacing w:line="250" w:lineRule="exact"/>
              <w:ind w:left="107"/>
              <w:rPr>
                <w:sz w:val="22"/>
              </w:rPr>
            </w:pPr>
            <w:r>
              <w:rPr>
                <w:sz w:val="22"/>
              </w:rPr>
              <w:t>Особливості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кольорів,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Підсвічування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RGB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(кольорова)</w:t>
            </w:r>
          </w:p>
          <w:p>
            <w:pPr>
              <w:pStyle w:val="TableParagraph"/>
              <w:spacing w:line="244" w:lineRule="auto"/>
              <w:ind w:left="107" w:right="178"/>
              <w:rPr>
                <w:sz w:val="22"/>
              </w:rPr>
            </w:pPr>
            <w:r>
              <w:rPr>
                <w:sz w:val="22"/>
              </w:rPr>
              <w:t>Пульт управління - 16 кольорів + режими вмикання/вимикання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пульта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управління</w:t>
            </w:r>
          </w:p>
        </w:tc>
      </w:tr>
      <w:tr>
        <w:trPr>
          <w:trHeight w:val="631" w:hRule="atLeast"/>
        </w:trPr>
        <w:tc>
          <w:tcPr>
            <w:tcW w:w="53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>
            <w:pPr>
              <w:pStyle w:val="TableParagraph"/>
              <w:spacing w:line="240" w:lineRule="exact" w:before="131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Живлення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220В</w:t>
            </w:r>
          </w:p>
        </w:tc>
      </w:tr>
    </w:tbl>
    <w:p>
      <w:pPr>
        <w:pStyle w:val="TableParagraph"/>
        <w:spacing w:after="0" w:line="242" w:lineRule="exact"/>
        <w:rPr>
          <w:sz w:val="22"/>
        </w:rPr>
        <w:sectPr>
          <w:type w:val="continuous"/>
          <w:pgSz w:w="11910" w:h="16840"/>
          <w:pgMar w:top="820" w:bottom="772" w:left="1700" w:right="425"/>
        </w:sect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124"/>
        <w:gridCol w:w="851"/>
        <w:gridCol w:w="6096"/>
      </w:tblGrid>
      <w:tr>
        <w:trPr>
          <w:trHeight w:val="395" w:hRule="atLeast"/>
        </w:trPr>
        <w:tc>
          <w:tcPr>
            <w:tcW w:w="53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Потужність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W</w:t>
            </w:r>
          </w:p>
        </w:tc>
      </w:tr>
      <w:tr>
        <w:trPr>
          <w:trHeight w:val="2787" w:hRule="atLeast"/>
        </w:trPr>
        <w:tc>
          <w:tcPr>
            <w:tcW w:w="53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124" w:type="dxa"/>
            <w:tcBorders>
              <w:bottom w:val="nil"/>
            </w:tcBorders>
          </w:tcPr>
          <w:p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Гойдалка-</w:t>
            </w:r>
            <w:hyperlink r:id="rId15">
              <w:r>
                <w:rPr>
                  <w:b/>
                  <w:spacing w:val="-2"/>
                  <w:sz w:val="21"/>
                </w:rPr>
                <w:t>гамак</w:t>
              </w:r>
            </w:hyperlink>
          </w:p>
          <w:p>
            <w:pPr>
              <w:pStyle w:val="TableParagraph"/>
              <w:spacing w:before="2"/>
              <w:ind w:left="105" w:right="146"/>
              <w:rPr>
                <w:b/>
                <w:sz w:val="21"/>
              </w:rPr>
            </w:pPr>
            <w:hyperlink r:id="rId15">
              <w:r>
                <w:rPr>
                  <w:b/>
                  <w:sz w:val="21"/>
                </w:rPr>
                <w:t>«Гніздо»</w:t>
              </w:r>
              <w:r>
                <w:rPr>
                  <w:b/>
                  <w:spacing w:val="-14"/>
                  <w:sz w:val="21"/>
                </w:rPr>
                <w:t> </w:t>
              </w:r>
              <w:r>
                <w:rPr>
                  <w:b/>
                  <w:sz w:val="21"/>
                </w:rPr>
                <w:t>сенсорний</w:t>
              </w:r>
            </w:hyperlink>
            <w:r>
              <w:rPr>
                <w:b/>
                <w:sz w:val="21"/>
              </w:rPr>
              <w:t> </w:t>
            </w:r>
            <w:hyperlink r:id="rId15">
              <w:r>
                <w:rPr>
                  <w:b/>
                  <w:sz w:val="21"/>
                </w:rPr>
                <w:t>з підсвічуванням</w:t>
              </w:r>
            </w:hyperlink>
          </w:p>
          <w:p>
            <w:pPr>
              <w:pStyle w:val="TableParagraph"/>
              <w:spacing w:before="4"/>
              <w:rPr>
                <w:i/>
                <w:sz w:val="12"/>
              </w:rPr>
            </w:pP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61975" cy="742950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43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Опис:</w:t>
            </w:r>
          </w:p>
          <w:p>
            <w:pPr>
              <w:pStyle w:val="TableParagraph"/>
              <w:spacing w:before="143"/>
              <w:ind w:left="107"/>
              <w:rPr>
                <w:sz w:val="22"/>
              </w:rPr>
            </w:pPr>
            <w:r>
              <w:rPr>
                <w:sz w:val="22"/>
              </w:rPr>
              <w:t>Гамак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Гніздо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має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велику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полотняну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поверхню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гамака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 внутрішнім місцем для сидіння</w:t>
            </w:r>
          </w:p>
          <w:p>
            <w:pPr>
              <w:pStyle w:val="TableParagraph"/>
              <w:spacing w:before="144"/>
              <w:ind w:left="107"/>
              <w:rPr>
                <w:sz w:val="22"/>
              </w:rPr>
            </w:pPr>
            <w:r>
              <w:rPr>
                <w:sz w:val="22"/>
              </w:rPr>
              <w:t>Сенсорне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підсвічування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z w:val="22"/>
              </w:rPr>
              <w:t>Можливість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увімкнення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та регулювання освітлення</w:t>
            </w:r>
          </w:p>
          <w:p>
            <w:pPr>
              <w:pStyle w:val="TableParagraph"/>
              <w:spacing w:before="142"/>
              <w:ind w:left="107"/>
              <w:rPr>
                <w:sz w:val="22"/>
              </w:rPr>
            </w:pPr>
            <w:r>
              <w:rPr>
                <w:sz w:val="22"/>
              </w:rPr>
              <w:t>Ергономічний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дизайн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Спеціальна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форма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підтримує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тіло, забезпечуючи максимальний комфорт.</w:t>
            </w:r>
          </w:p>
          <w:p>
            <w:pPr>
              <w:pStyle w:val="TableParagraph"/>
              <w:spacing w:line="244" w:lineRule="auto" w:before="1"/>
              <w:ind w:left="107"/>
              <w:rPr>
                <w:sz w:val="22"/>
              </w:rPr>
            </w:pPr>
            <w:r>
              <w:rPr>
                <w:sz w:val="22"/>
              </w:rPr>
              <w:t>Міцні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матеріали: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Виготовлений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із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високоякісних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тканин,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що витримують значні навантаження не менш 50 кг.</w:t>
            </w:r>
          </w:p>
        </w:tc>
      </w:tr>
      <w:tr>
        <w:trPr>
          <w:trHeight w:val="396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Матеріал: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габардин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або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інший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міцний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матеріал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Довжина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менш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180см.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07"/>
              <w:rPr>
                <w:sz w:val="22"/>
              </w:rPr>
            </w:pPr>
            <w:r>
              <w:rPr>
                <w:sz w:val="22"/>
              </w:rPr>
              <w:t>Ширина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менш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54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см</w:t>
            </w:r>
          </w:p>
        </w:tc>
      </w:tr>
      <w:tr>
        <w:trPr>
          <w:trHeight w:val="397" w:hRule="atLeast"/>
        </w:trPr>
        <w:tc>
          <w:tcPr>
            <w:tcW w:w="5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07"/>
              <w:rPr>
                <w:sz w:val="22"/>
              </w:rPr>
            </w:pPr>
            <w:r>
              <w:rPr>
                <w:sz w:val="22"/>
              </w:rPr>
              <w:t>Товщина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менш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см.</w:t>
            </w:r>
          </w:p>
        </w:tc>
      </w:tr>
      <w:tr>
        <w:trPr>
          <w:trHeight w:val="463" w:hRule="atLeast"/>
        </w:trPr>
        <w:tc>
          <w:tcPr>
            <w:tcW w:w="53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>
            <w:pPr>
              <w:pStyle w:val="TableParagraph"/>
              <w:spacing w:before="68"/>
              <w:ind w:left="107"/>
              <w:rPr>
                <w:sz w:val="22"/>
              </w:rPr>
            </w:pPr>
            <w:r>
              <w:rPr>
                <w:sz w:val="22"/>
              </w:rPr>
              <w:t>Кріплення: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карабін</w:t>
            </w:r>
          </w:p>
        </w:tc>
      </w:tr>
      <w:tr>
        <w:trPr>
          <w:trHeight w:val="6029" w:hRule="atLeast"/>
        </w:trPr>
        <w:tc>
          <w:tcPr>
            <w:tcW w:w="535" w:type="dxa"/>
          </w:tcPr>
          <w:p>
            <w:pPr>
              <w:pStyle w:val="TableParagraph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  <w:tc>
          <w:tcPr>
            <w:tcW w:w="2124" w:type="dxa"/>
          </w:tcPr>
          <w:p>
            <w:pPr>
              <w:pStyle w:val="TableParagraph"/>
              <w:ind w:left="751" w:right="367" w:hanging="372"/>
              <w:rPr>
                <w:b/>
                <w:sz w:val="21"/>
              </w:rPr>
            </w:pPr>
            <w:hyperlink r:id="rId17">
              <w:r>
                <w:rPr>
                  <w:b/>
                  <w:sz w:val="21"/>
                </w:rPr>
                <w:t>Килимок</w:t>
              </w:r>
              <w:r>
                <w:rPr>
                  <w:b/>
                  <w:spacing w:val="-14"/>
                  <w:sz w:val="21"/>
                </w:rPr>
                <w:t> </w:t>
              </w:r>
              <w:r>
                <w:rPr>
                  <w:b/>
                  <w:sz w:val="21"/>
                </w:rPr>
                <w:t>пазл</w:t>
              </w:r>
            </w:hyperlink>
            <w:r>
              <w:rPr>
                <w:b/>
                <w:sz w:val="21"/>
              </w:rPr>
              <w:t> </w:t>
            </w:r>
            <w:hyperlink r:id="rId17">
              <w:r>
                <w:rPr>
                  <w:b/>
                  <w:spacing w:val="-2"/>
                  <w:sz w:val="21"/>
                </w:rPr>
                <w:t>татамі</w:t>
              </w:r>
            </w:hyperlink>
          </w:p>
          <w:p>
            <w:pPr>
              <w:pStyle w:val="TableParagraph"/>
              <w:spacing w:before="10" w:after="1"/>
              <w:rPr>
                <w:i/>
                <w:sz w:val="20"/>
              </w:rPr>
            </w:pPr>
          </w:p>
          <w:p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46327" cy="631507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327" cy="63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73" w:lineRule="auto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*Орієнтовне зображення</w:t>
            </w:r>
          </w:p>
        </w:tc>
        <w:tc>
          <w:tcPr>
            <w:tcW w:w="851" w:type="dxa"/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</w:t>
            </w:r>
          </w:p>
        </w:tc>
        <w:tc>
          <w:tcPr>
            <w:tcW w:w="6096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Опис:</w:t>
            </w:r>
          </w:p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z w:val="22"/>
              </w:rPr>
              <w:t>покриття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повинно</w:t>
            </w:r>
            <w:r>
              <w:rPr>
                <w:spacing w:val="-4"/>
                <w:sz w:val="22"/>
              </w:rPr>
              <w:t> бути:</w:t>
            </w:r>
          </w:p>
          <w:p>
            <w:pPr>
              <w:pStyle w:val="TableParagraph"/>
              <w:spacing w:before="143"/>
              <w:ind w:left="162"/>
              <w:rPr>
                <w:sz w:val="22"/>
              </w:rPr>
            </w:pPr>
            <w:r>
              <w:rPr>
                <w:sz w:val="22"/>
              </w:rPr>
              <w:t>абсолютно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нешкідливим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екологічним;</w:t>
            </w:r>
          </w:p>
          <w:p>
            <w:pPr>
              <w:pStyle w:val="TableParagraph"/>
              <w:spacing w:line="244" w:lineRule="auto" w:before="140"/>
              <w:ind w:left="107"/>
              <w:rPr>
                <w:sz w:val="22"/>
              </w:rPr>
            </w:pPr>
            <w:r>
              <w:rPr>
                <w:sz w:val="22"/>
              </w:rPr>
              <w:t>швидко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легко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укладаться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потрібну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конфігурацію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так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же легко розбираться;</w:t>
            </w:r>
          </w:p>
          <w:p>
            <w:pPr>
              <w:pStyle w:val="TableParagraph"/>
              <w:spacing w:line="244" w:lineRule="auto" w:before="134"/>
              <w:ind w:left="107" w:right="178"/>
              <w:rPr>
                <w:sz w:val="22"/>
              </w:rPr>
            </w:pPr>
            <w:r>
              <w:rPr>
                <w:sz w:val="22"/>
              </w:rPr>
              <w:t>мати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відмінну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тепло-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шумоізоляцію,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створювати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ефект "теплої підлоги";</w:t>
            </w:r>
          </w:p>
          <w:p>
            <w:pPr>
              <w:pStyle w:val="TableParagraph"/>
              <w:spacing w:before="135"/>
              <w:ind w:left="107" w:right="178"/>
              <w:rPr>
                <w:sz w:val="22"/>
              </w:rPr>
            </w:pPr>
            <w:r>
              <w:rPr>
                <w:sz w:val="22"/>
              </w:rPr>
              <w:t>стійким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побутової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хімії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вологи,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легко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чиститься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миться, не вбирати вологу.</w:t>
            </w:r>
          </w:p>
          <w:p>
            <w:pPr>
              <w:pStyle w:val="TableParagraph"/>
              <w:spacing w:before="145"/>
              <w:ind w:left="107" w:right="885"/>
              <w:jc w:val="both"/>
              <w:rPr>
                <w:sz w:val="22"/>
              </w:rPr>
            </w:pPr>
            <w:r>
              <w:rPr>
                <w:sz w:val="22"/>
              </w:rPr>
              <w:t>Колірна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палітра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кольори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червоний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жовтий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зелений </w:t>
            </w:r>
            <w:r>
              <w:rPr>
                <w:spacing w:val="-2"/>
                <w:sz w:val="22"/>
              </w:rPr>
              <w:t>бузковий</w:t>
            </w:r>
          </w:p>
          <w:p>
            <w:pPr>
              <w:pStyle w:val="TableParagraph"/>
              <w:spacing w:line="376" w:lineRule="auto" w:before="146"/>
              <w:ind w:left="107" w:right="3539"/>
              <w:jc w:val="both"/>
              <w:rPr>
                <w:sz w:val="22"/>
              </w:rPr>
            </w:pPr>
            <w:r>
              <w:rPr>
                <w:sz w:val="22"/>
              </w:rPr>
              <w:t>Матеріал: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пінополіуретан Розмір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збірних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елементів: Довжина: 500мм</w:t>
            </w:r>
          </w:p>
          <w:p>
            <w:pPr>
              <w:pStyle w:val="TableParagraph"/>
              <w:spacing w:line="376" w:lineRule="auto"/>
              <w:ind w:left="107" w:right="3764"/>
              <w:rPr>
                <w:sz w:val="22"/>
              </w:rPr>
            </w:pPr>
            <w:r>
              <w:rPr>
                <w:sz w:val="22"/>
              </w:rPr>
              <w:t>Ширина: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500мм Товщина: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мм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Розмір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килима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м2</w:t>
            </w:r>
          </w:p>
        </w:tc>
      </w:tr>
    </w:tbl>
    <w:p>
      <w:pPr>
        <w:pStyle w:val="BodyText"/>
        <w:spacing w:before="15"/>
        <w:ind w:left="0" w:firstLine="0"/>
        <w:jc w:val="left"/>
        <w:rPr>
          <w:i/>
        </w:rPr>
      </w:pPr>
    </w:p>
    <w:p>
      <w:pPr>
        <w:spacing w:before="0"/>
        <w:ind w:left="3026" w:right="0" w:firstLine="0"/>
        <w:jc w:val="left"/>
        <w:rPr>
          <w:b/>
          <w:sz w:val="24"/>
        </w:rPr>
      </w:pPr>
      <w:r>
        <w:rPr>
          <w:b/>
          <w:sz w:val="24"/>
        </w:rPr>
        <w:t>Технічні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вимоги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предмету</w:t>
      </w:r>
      <w:r>
        <w:rPr>
          <w:b/>
          <w:spacing w:val="-2"/>
          <w:sz w:val="24"/>
        </w:rPr>
        <w:t> закупівлі:</w:t>
      </w:r>
    </w:p>
    <w:p>
      <w:pPr>
        <w:pStyle w:val="ListParagraph"/>
        <w:numPr>
          <w:ilvl w:val="0"/>
          <w:numId w:val="1"/>
        </w:numPr>
        <w:tabs>
          <w:tab w:pos="958" w:val="left" w:leader="none"/>
        </w:tabs>
        <w:spacing w:line="276" w:lineRule="auto" w:before="163" w:after="0"/>
        <w:ind w:left="2" w:right="136" w:firstLine="707"/>
        <w:jc w:val="both"/>
        <w:rPr>
          <w:sz w:val="24"/>
        </w:rPr>
      </w:pPr>
      <w:r>
        <w:rPr>
          <w:sz w:val="24"/>
        </w:rPr>
        <w:t>Технічні, якісні характеристики Товару за предметом закупівлі повинні відповідати встановленим/зареєстрованим</w:t>
      </w:r>
      <w:r>
        <w:rPr>
          <w:spacing w:val="-15"/>
          <w:sz w:val="24"/>
        </w:rPr>
        <w:t> </w:t>
      </w:r>
      <w:r>
        <w:rPr>
          <w:sz w:val="24"/>
        </w:rPr>
        <w:t>діючим</w:t>
      </w:r>
      <w:r>
        <w:rPr>
          <w:spacing w:val="-15"/>
          <w:sz w:val="24"/>
        </w:rPr>
        <w:t> </w:t>
      </w:r>
      <w:r>
        <w:rPr>
          <w:sz w:val="24"/>
        </w:rPr>
        <w:t>нормативним</w:t>
      </w:r>
      <w:r>
        <w:rPr>
          <w:spacing w:val="-15"/>
          <w:sz w:val="24"/>
        </w:rPr>
        <w:t> </w:t>
      </w:r>
      <w:r>
        <w:rPr>
          <w:sz w:val="24"/>
        </w:rPr>
        <w:t>актам</w:t>
      </w:r>
      <w:r>
        <w:rPr>
          <w:spacing w:val="-15"/>
          <w:sz w:val="24"/>
        </w:rPr>
        <w:t> </w:t>
      </w:r>
      <w:r>
        <w:rPr>
          <w:sz w:val="24"/>
        </w:rPr>
        <w:t>діючого</w:t>
      </w:r>
      <w:r>
        <w:rPr>
          <w:spacing w:val="-15"/>
          <w:sz w:val="24"/>
        </w:rPr>
        <w:t> </w:t>
      </w:r>
      <w:r>
        <w:rPr>
          <w:sz w:val="24"/>
        </w:rPr>
        <w:t>законодавства</w:t>
      </w:r>
      <w:r>
        <w:rPr>
          <w:spacing w:val="-15"/>
          <w:sz w:val="24"/>
        </w:rPr>
        <w:t> </w:t>
      </w:r>
      <w:r>
        <w:rPr>
          <w:sz w:val="24"/>
        </w:rPr>
        <w:t>(державним стандартам), які передбачають застосування заходів із захисту довкілля, охорони праці, екології та пожежної безпеки.</w:t>
      </w:r>
    </w:p>
    <w:p>
      <w:pPr>
        <w:pStyle w:val="ListParagraph"/>
        <w:numPr>
          <w:ilvl w:val="0"/>
          <w:numId w:val="1"/>
        </w:numPr>
        <w:tabs>
          <w:tab w:pos="999" w:val="left" w:leader="none"/>
        </w:tabs>
        <w:spacing w:line="276" w:lineRule="auto" w:before="118" w:after="0"/>
        <w:ind w:left="2" w:right="144" w:firstLine="707"/>
        <w:jc w:val="both"/>
        <w:rPr>
          <w:sz w:val="24"/>
        </w:rPr>
      </w:pPr>
      <w:r>
        <w:rPr>
          <w:sz w:val="24"/>
        </w:rPr>
        <w:t>Товар повинен бути новим, запакованим у коробку, цілісну та непошкоджену з необхідними</w:t>
      </w:r>
      <w:r>
        <w:rPr>
          <w:spacing w:val="-15"/>
          <w:sz w:val="24"/>
        </w:rPr>
        <w:t> </w:t>
      </w:r>
      <w:r>
        <w:rPr>
          <w:sz w:val="24"/>
        </w:rPr>
        <w:t>реквізитами</w:t>
      </w:r>
      <w:r>
        <w:rPr>
          <w:spacing w:val="-15"/>
          <w:sz w:val="24"/>
        </w:rPr>
        <w:t> </w:t>
      </w:r>
      <w:r>
        <w:rPr>
          <w:sz w:val="24"/>
        </w:rPr>
        <w:t>виробника:</w:t>
      </w:r>
      <w:r>
        <w:rPr>
          <w:spacing w:val="-15"/>
          <w:sz w:val="24"/>
        </w:rPr>
        <w:t> </w:t>
      </w:r>
      <w:r>
        <w:rPr>
          <w:sz w:val="24"/>
        </w:rPr>
        <w:t>найменування</w:t>
      </w:r>
      <w:r>
        <w:rPr>
          <w:spacing w:val="-15"/>
          <w:sz w:val="24"/>
        </w:rPr>
        <w:t> </w:t>
      </w:r>
      <w:r>
        <w:rPr>
          <w:sz w:val="24"/>
        </w:rPr>
        <w:t>виробника,</w:t>
      </w:r>
      <w:r>
        <w:rPr>
          <w:spacing w:val="-15"/>
          <w:sz w:val="24"/>
        </w:rPr>
        <w:t> </w:t>
      </w:r>
      <w:r>
        <w:rPr>
          <w:sz w:val="24"/>
        </w:rPr>
        <w:t>найменування</w:t>
      </w:r>
      <w:r>
        <w:rPr>
          <w:spacing w:val="-15"/>
          <w:sz w:val="24"/>
        </w:rPr>
        <w:t> </w:t>
      </w:r>
      <w:r>
        <w:rPr>
          <w:sz w:val="24"/>
        </w:rPr>
        <w:t>товару,</w:t>
      </w:r>
      <w:r>
        <w:rPr>
          <w:spacing w:val="-15"/>
          <w:sz w:val="24"/>
        </w:rPr>
        <w:t> </w:t>
      </w:r>
      <w:r>
        <w:rPr>
          <w:sz w:val="24"/>
        </w:rPr>
        <w:t>модель, серійний номер товару.</w:t>
      </w:r>
    </w:p>
    <w:p>
      <w:pPr>
        <w:pStyle w:val="ListParagraph"/>
        <w:numPr>
          <w:ilvl w:val="0"/>
          <w:numId w:val="1"/>
        </w:numPr>
        <w:tabs>
          <w:tab w:pos="934" w:val="left" w:leader="none"/>
        </w:tabs>
        <w:spacing w:line="276" w:lineRule="auto" w:before="121" w:after="0"/>
        <w:ind w:left="2" w:right="145" w:firstLine="707"/>
        <w:jc w:val="both"/>
        <w:rPr>
          <w:sz w:val="24"/>
        </w:rPr>
      </w:pPr>
      <w:r>
        <w:rPr>
          <w:spacing w:val="-2"/>
          <w:sz w:val="24"/>
        </w:rPr>
        <w:t>Постачальник несе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ризик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за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пошкодження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або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знищення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Товару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до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моменту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поставки </w:t>
      </w:r>
      <w:r>
        <w:rPr>
          <w:sz w:val="24"/>
        </w:rPr>
        <w:t>його Покупцю.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type w:val="continuous"/>
          <w:pgSz w:w="11910" w:h="16840"/>
          <w:pgMar w:top="820" w:bottom="280" w:left="1700" w:right="425"/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276" w:lineRule="auto" w:before="72" w:after="0"/>
        <w:ind w:left="2" w:right="142" w:firstLine="707"/>
        <w:jc w:val="both"/>
        <w:rPr>
          <w:sz w:val="24"/>
        </w:rPr>
      </w:pPr>
      <w:r>
        <w:rPr>
          <w:sz w:val="24"/>
        </w:rPr>
        <w:t>З</w:t>
      </w:r>
      <w:r>
        <w:rPr>
          <w:spacing w:val="-7"/>
          <w:sz w:val="24"/>
        </w:rPr>
        <w:t> </w:t>
      </w:r>
      <w:r>
        <w:rPr>
          <w:sz w:val="24"/>
        </w:rPr>
        <w:t>метою</w:t>
      </w:r>
      <w:r>
        <w:rPr>
          <w:spacing w:val="-6"/>
          <w:sz w:val="24"/>
        </w:rPr>
        <w:t> </w:t>
      </w:r>
      <w:r>
        <w:rPr>
          <w:sz w:val="24"/>
        </w:rPr>
        <w:t>підтвердження</w:t>
      </w:r>
      <w:r>
        <w:rPr>
          <w:spacing w:val="-7"/>
          <w:sz w:val="24"/>
        </w:rPr>
        <w:t> </w:t>
      </w:r>
      <w:r>
        <w:rPr>
          <w:sz w:val="24"/>
        </w:rPr>
        <w:t>відповідності</w:t>
      </w:r>
      <w:r>
        <w:rPr>
          <w:spacing w:val="-6"/>
          <w:sz w:val="24"/>
        </w:rPr>
        <w:t> </w:t>
      </w:r>
      <w:r>
        <w:rPr>
          <w:sz w:val="24"/>
        </w:rPr>
        <w:t>товару,</w:t>
      </w:r>
      <w:r>
        <w:rPr>
          <w:spacing w:val="-7"/>
          <w:sz w:val="24"/>
        </w:rPr>
        <w:t> </w:t>
      </w:r>
      <w:r>
        <w:rPr>
          <w:sz w:val="24"/>
        </w:rPr>
        <w:t>що</w:t>
      </w:r>
      <w:r>
        <w:rPr>
          <w:spacing w:val="-7"/>
          <w:sz w:val="24"/>
        </w:rPr>
        <w:t> </w:t>
      </w:r>
      <w:r>
        <w:rPr>
          <w:sz w:val="24"/>
        </w:rPr>
        <w:t>поставляється,</w:t>
      </w:r>
      <w:r>
        <w:rPr>
          <w:spacing w:val="-7"/>
          <w:sz w:val="24"/>
        </w:rPr>
        <w:t> </w:t>
      </w:r>
      <w:r>
        <w:rPr>
          <w:sz w:val="24"/>
        </w:rPr>
        <w:t>технічним</w:t>
      </w:r>
      <w:r>
        <w:rPr>
          <w:spacing w:val="-8"/>
          <w:sz w:val="24"/>
        </w:rPr>
        <w:t> </w:t>
      </w:r>
      <w:r>
        <w:rPr>
          <w:sz w:val="24"/>
        </w:rPr>
        <w:t>вимогам, Учасник повинен надати в електронному вигляді (сканованому в форматі pdf.) у складі своєї </w:t>
      </w:r>
      <w:r>
        <w:rPr>
          <w:spacing w:val="-2"/>
          <w:sz w:val="24"/>
        </w:rPr>
        <w:t>пропози</w:t>
      </w:r>
      <w:r>
        <w:rPr>
          <w:spacing w:val="-2"/>
          <w:sz w:val="22"/>
        </w:rPr>
        <w:t>ції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1"/>
          <w:numId w:val="1"/>
        </w:numPr>
        <w:tabs>
          <w:tab w:pos="842" w:val="left" w:leader="none"/>
        </w:tabs>
        <w:spacing w:line="278" w:lineRule="auto" w:before="119" w:after="0"/>
        <w:ind w:left="2" w:right="135" w:firstLine="707"/>
        <w:jc w:val="both"/>
        <w:rPr>
          <w:sz w:val="24"/>
        </w:rPr>
      </w:pPr>
      <w:r>
        <w:rPr>
          <w:sz w:val="24"/>
        </w:rPr>
        <w:t>сертифікат</w:t>
      </w:r>
      <w:r>
        <w:rPr>
          <w:spacing w:val="-8"/>
          <w:sz w:val="24"/>
        </w:rPr>
        <w:t> </w:t>
      </w:r>
      <w:r>
        <w:rPr>
          <w:sz w:val="24"/>
        </w:rPr>
        <w:t>відповідності</w:t>
      </w:r>
      <w:r>
        <w:rPr>
          <w:spacing w:val="-7"/>
          <w:sz w:val="24"/>
        </w:rPr>
        <w:t> </w:t>
      </w:r>
      <w:r>
        <w:rPr>
          <w:sz w:val="24"/>
        </w:rPr>
        <w:t>виданий</w:t>
      </w:r>
      <w:r>
        <w:rPr>
          <w:spacing w:val="-7"/>
          <w:sz w:val="24"/>
        </w:rPr>
        <w:t> </w:t>
      </w:r>
      <w:r>
        <w:rPr>
          <w:sz w:val="24"/>
        </w:rPr>
        <w:t>органом</w:t>
      </w:r>
      <w:r>
        <w:rPr>
          <w:spacing w:val="-9"/>
          <w:sz w:val="24"/>
        </w:rPr>
        <w:t> </w:t>
      </w:r>
      <w:r>
        <w:rPr>
          <w:sz w:val="24"/>
        </w:rPr>
        <w:t>з</w:t>
      </w:r>
      <w:r>
        <w:rPr>
          <w:spacing w:val="-7"/>
          <w:sz w:val="24"/>
        </w:rPr>
        <w:t> </w:t>
      </w:r>
      <w:r>
        <w:rPr>
          <w:sz w:val="24"/>
        </w:rPr>
        <w:t>оцінки</w:t>
      </w:r>
      <w:r>
        <w:rPr>
          <w:spacing w:val="-7"/>
          <w:sz w:val="24"/>
        </w:rPr>
        <w:t> </w:t>
      </w:r>
      <w:r>
        <w:rPr>
          <w:sz w:val="24"/>
        </w:rPr>
        <w:t>відповідності,</w:t>
      </w:r>
      <w:r>
        <w:rPr>
          <w:spacing w:val="-8"/>
          <w:sz w:val="24"/>
        </w:rPr>
        <w:t> </w:t>
      </w:r>
      <w:r>
        <w:rPr>
          <w:sz w:val="24"/>
        </w:rPr>
        <w:t>щодо</w:t>
      </w:r>
      <w:r>
        <w:rPr>
          <w:spacing w:val="-8"/>
          <w:sz w:val="24"/>
        </w:rPr>
        <w:t> </w:t>
      </w:r>
      <w:r>
        <w:rPr>
          <w:sz w:val="24"/>
        </w:rPr>
        <w:t>відповідності продукції</w:t>
      </w:r>
      <w:r>
        <w:rPr>
          <w:spacing w:val="-9"/>
          <w:sz w:val="24"/>
        </w:rPr>
        <w:t> </w:t>
      </w:r>
      <w:r>
        <w:rPr>
          <w:sz w:val="24"/>
        </w:rPr>
        <w:t>ДСТУ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71-1:2018,</w:t>
      </w:r>
      <w:r>
        <w:rPr>
          <w:spacing w:val="-9"/>
          <w:sz w:val="24"/>
        </w:rPr>
        <w:t> </w:t>
      </w:r>
      <w:r>
        <w:rPr>
          <w:sz w:val="24"/>
        </w:rPr>
        <w:t>та/або</w:t>
      </w:r>
      <w:r>
        <w:rPr>
          <w:spacing w:val="-9"/>
          <w:sz w:val="24"/>
        </w:rPr>
        <w:t> </w:t>
      </w:r>
      <w:r>
        <w:rPr>
          <w:sz w:val="24"/>
        </w:rPr>
        <w:t>ДСТУ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0"/>
          <w:sz w:val="24"/>
        </w:rPr>
        <w:t> </w:t>
      </w:r>
      <w:r>
        <w:rPr>
          <w:sz w:val="24"/>
        </w:rPr>
        <w:t>12346:2015,</w:t>
      </w:r>
      <w:r>
        <w:rPr>
          <w:spacing w:val="-9"/>
          <w:sz w:val="24"/>
        </w:rPr>
        <w:t> </w:t>
      </w:r>
      <w:r>
        <w:rPr>
          <w:sz w:val="24"/>
        </w:rPr>
        <w:t>та/або</w:t>
      </w:r>
      <w:r>
        <w:rPr>
          <w:spacing w:val="-7"/>
          <w:sz w:val="24"/>
        </w:rPr>
        <w:t> </w:t>
      </w:r>
      <w:r>
        <w:rPr>
          <w:sz w:val="24"/>
        </w:rPr>
        <w:t>ДСТУ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0"/>
          <w:sz w:val="24"/>
        </w:rPr>
        <w:t> </w:t>
      </w:r>
      <w:r>
        <w:rPr>
          <w:sz w:val="24"/>
        </w:rPr>
        <w:t>913:2018;</w:t>
      </w:r>
      <w:r>
        <w:rPr>
          <w:spacing w:val="-9"/>
          <w:sz w:val="24"/>
        </w:rPr>
        <w:t> </w:t>
      </w:r>
      <w:r>
        <w:rPr>
          <w:sz w:val="24"/>
        </w:rPr>
        <w:t>ДСТУ</w:t>
      </w:r>
    </w:p>
    <w:p>
      <w:pPr>
        <w:pStyle w:val="BodyText"/>
        <w:spacing w:line="276" w:lineRule="auto"/>
        <w:ind w:right="142" w:firstLine="0"/>
      </w:pPr>
      <w:r>
        <w:rPr/>
        <w:t>EN IEC 55015:2021 та/або ДСТУ EN 60335-1:2017 на електричне та освітлювальне </w:t>
      </w:r>
      <w:r>
        <w:rPr>
          <w:spacing w:val="-2"/>
        </w:rPr>
        <w:t>обладнання;</w:t>
      </w:r>
    </w:p>
    <w:p>
      <w:pPr>
        <w:pStyle w:val="ListParagraph"/>
        <w:numPr>
          <w:ilvl w:val="1"/>
          <w:numId w:val="1"/>
        </w:numPr>
        <w:tabs>
          <w:tab w:pos="909" w:val="left" w:leader="none"/>
        </w:tabs>
        <w:spacing w:line="276" w:lineRule="auto" w:before="115" w:after="0"/>
        <w:ind w:left="2" w:right="139" w:firstLine="707"/>
        <w:jc w:val="both"/>
        <w:rPr>
          <w:sz w:val="24"/>
        </w:rPr>
      </w:pPr>
      <w:r>
        <w:rPr>
          <w:sz w:val="24"/>
        </w:rPr>
        <w:t>сертифікат на систему управління якістю ДСТУ ISO 9001:2015 (ISO 9001:2015) виданий на ім’я виробника товару та/або постачальника.</w:t>
      </w:r>
    </w:p>
    <w:p>
      <w:pPr>
        <w:pStyle w:val="ListParagraph"/>
        <w:numPr>
          <w:ilvl w:val="1"/>
          <w:numId w:val="1"/>
        </w:numPr>
        <w:tabs>
          <w:tab w:pos="969" w:val="left" w:leader="none"/>
        </w:tabs>
        <w:spacing w:line="276" w:lineRule="auto" w:before="121" w:after="0"/>
        <w:ind w:left="2" w:right="139" w:firstLine="707"/>
        <w:jc w:val="both"/>
        <w:rPr>
          <w:sz w:val="24"/>
        </w:rPr>
      </w:pPr>
      <w:r>
        <w:rPr>
          <w:sz w:val="24"/>
        </w:rPr>
        <w:t>сертифікат на систему екологічного керування ДСТУ ISO 14001:2015 (ISO 14001:2015) виданий на ім’я виробника товару та/або постачальника.</w:t>
      </w:r>
    </w:p>
    <w:p>
      <w:pPr>
        <w:pStyle w:val="ListParagraph"/>
        <w:numPr>
          <w:ilvl w:val="1"/>
          <w:numId w:val="1"/>
        </w:numPr>
        <w:tabs>
          <w:tab w:pos="924" w:val="left" w:leader="none"/>
        </w:tabs>
        <w:spacing w:line="240" w:lineRule="auto" w:before="119" w:after="0"/>
        <w:ind w:left="2" w:right="136" w:firstLine="707"/>
        <w:jc w:val="both"/>
        <w:rPr>
          <w:sz w:val="24"/>
        </w:rPr>
      </w:pPr>
      <w:r>
        <w:rPr>
          <w:sz w:val="24"/>
        </w:rPr>
        <w:t>порівняльну таблицю відповідності запропонованого товару технічним вимогам Замовника яка повинна містити: всі технічні вимоги замовника, детальний опис, назву та технічні характеристики запропонованого учасником товару, з обов’язковим зазначенням країни</w:t>
      </w:r>
      <w:r>
        <w:rPr>
          <w:spacing w:val="-5"/>
          <w:sz w:val="24"/>
        </w:rPr>
        <w:t> </w:t>
      </w:r>
      <w:r>
        <w:rPr>
          <w:sz w:val="24"/>
        </w:rPr>
        <w:t>походження,</w:t>
      </w:r>
      <w:r>
        <w:rPr>
          <w:spacing w:val="-3"/>
          <w:sz w:val="24"/>
        </w:rPr>
        <w:t> </w:t>
      </w:r>
      <w:r>
        <w:rPr>
          <w:sz w:val="24"/>
        </w:rPr>
        <w:t>торгової</w:t>
      </w:r>
      <w:r>
        <w:rPr>
          <w:spacing w:val="-3"/>
          <w:sz w:val="24"/>
        </w:rPr>
        <w:t> </w:t>
      </w:r>
      <w:r>
        <w:rPr>
          <w:sz w:val="24"/>
        </w:rPr>
        <w:t>марки</w:t>
      </w:r>
      <w:r>
        <w:rPr>
          <w:spacing w:val="-3"/>
          <w:sz w:val="24"/>
        </w:rPr>
        <w:t> </w:t>
      </w:r>
      <w:r>
        <w:rPr>
          <w:sz w:val="24"/>
        </w:rPr>
        <w:t>(з</w:t>
      </w:r>
      <w:r>
        <w:rPr>
          <w:spacing w:val="-3"/>
          <w:sz w:val="24"/>
        </w:rPr>
        <w:t> </w:t>
      </w:r>
      <w:r>
        <w:rPr>
          <w:sz w:val="24"/>
        </w:rPr>
        <w:t>наданням</w:t>
      </w:r>
      <w:r>
        <w:rPr>
          <w:spacing w:val="-4"/>
          <w:sz w:val="24"/>
        </w:rPr>
        <w:t> </w:t>
      </w:r>
      <w:r>
        <w:rPr>
          <w:sz w:val="24"/>
        </w:rPr>
        <w:t>свідотства</w:t>
      </w:r>
      <w:r>
        <w:rPr>
          <w:spacing w:val="-4"/>
          <w:sz w:val="24"/>
        </w:rPr>
        <w:t> </w:t>
      </w:r>
      <w:r>
        <w:rPr>
          <w:sz w:val="24"/>
        </w:rPr>
        <w:t>про</w:t>
      </w:r>
      <w:r>
        <w:rPr>
          <w:spacing w:val="-3"/>
          <w:sz w:val="24"/>
        </w:rPr>
        <w:t> </w:t>
      </w:r>
      <w:r>
        <w:rPr>
          <w:sz w:val="24"/>
        </w:rPr>
        <w:t>реєстрацію</w:t>
      </w:r>
      <w:r>
        <w:rPr>
          <w:spacing w:val="-3"/>
          <w:sz w:val="24"/>
        </w:rPr>
        <w:t> </w:t>
      </w:r>
      <w:r>
        <w:rPr>
          <w:sz w:val="24"/>
        </w:rPr>
        <w:t>торгової</w:t>
      </w:r>
      <w:r>
        <w:rPr>
          <w:spacing w:val="-3"/>
          <w:sz w:val="24"/>
        </w:rPr>
        <w:t> </w:t>
      </w:r>
      <w:r>
        <w:rPr>
          <w:sz w:val="24"/>
        </w:rPr>
        <w:t>марки)</w:t>
      </w:r>
      <w:r>
        <w:rPr>
          <w:spacing w:val="-3"/>
          <w:sz w:val="24"/>
        </w:rPr>
        <w:t> </w:t>
      </w:r>
      <w:r>
        <w:rPr>
          <w:sz w:val="24"/>
        </w:rPr>
        <w:t>та найменування виробника.</w:t>
      </w:r>
    </w:p>
    <w:p>
      <w:pPr>
        <w:pStyle w:val="BodyText"/>
        <w:spacing w:line="276" w:lineRule="auto" w:before="121"/>
        <w:ind w:right="147" w:firstLine="719"/>
      </w:pPr>
      <w:r>
        <w:rPr/>
        <w:t>Учасники можуть додатково надавати у складі пропозицій інші документи та інформацію, які на їх думку, підтверджують відповідність пропозицій технічним, якісним та іншим характеристикам (вимогам) предмета закупівлі.</w:t>
      </w:r>
    </w:p>
    <w:p>
      <w:pPr>
        <w:pStyle w:val="ListParagraph"/>
        <w:numPr>
          <w:ilvl w:val="0"/>
          <w:numId w:val="1"/>
        </w:numPr>
        <w:tabs>
          <w:tab w:pos="987" w:val="left" w:leader="none"/>
        </w:tabs>
        <w:spacing w:line="240" w:lineRule="auto" w:before="120" w:after="0"/>
        <w:ind w:left="2" w:right="147" w:firstLine="707"/>
        <w:jc w:val="both"/>
        <w:rPr>
          <w:sz w:val="24"/>
        </w:rPr>
      </w:pPr>
      <w:r>
        <w:rPr>
          <w:sz w:val="24"/>
        </w:rPr>
        <w:t>На вимогу замовника, до укладання договору, учасник повинен надати фото або відео, що підтверджують наявність та працездатність вищевказаних обов’язкових модулів кімнати, елементів інтерфейсу, обов’язкових функцій та сервісів, а також підтвердження відповідності обладнання технічним характеристикам, що вимагаються.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973" w:val="left" w:leader="none"/>
        </w:tabs>
        <w:spacing w:line="240" w:lineRule="auto" w:before="0" w:after="0"/>
        <w:ind w:left="2" w:right="143" w:firstLine="707"/>
        <w:jc w:val="both"/>
        <w:rPr>
          <w:sz w:val="24"/>
        </w:rPr>
      </w:pPr>
      <w:r>
        <w:rPr>
          <w:sz w:val="24"/>
        </w:rPr>
        <w:t>Надати гарантійний лист про те, що учасник зобов’язується після оприлюднення наміру укласти Договір, як Учасник-Переможець, надати зразок предмету закупівлі Замовнику. У разі виникнення підозри щодо якості чи невідповідності вимогам закупівлі, Замовник має право провести аналіз зразка в акредитованій лабораторії.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643" w:val="left" w:leader="none"/>
        </w:tabs>
        <w:spacing w:line="240" w:lineRule="auto" w:before="0" w:after="0"/>
        <w:ind w:left="2" w:right="143" w:firstLine="359"/>
        <w:jc w:val="both"/>
        <w:rPr>
          <w:sz w:val="24"/>
        </w:rPr>
      </w:pPr>
      <w:r>
        <w:rPr>
          <w:sz w:val="24"/>
        </w:rPr>
        <w:t>З метою попередження поставки неякісного товару, якщо учасник не є виробником продукції, у складі пропозиції необхідно надати документ виробника чи його офіційного представника</w:t>
      </w:r>
      <w:r>
        <w:rPr>
          <w:spacing w:val="-15"/>
          <w:sz w:val="24"/>
        </w:rPr>
        <w:t> </w:t>
      </w:r>
      <w:r>
        <w:rPr>
          <w:sz w:val="24"/>
        </w:rPr>
        <w:t>(дилера,</w:t>
      </w:r>
      <w:r>
        <w:rPr>
          <w:spacing w:val="-15"/>
          <w:sz w:val="24"/>
        </w:rPr>
        <w:t> </w:t>
      </w:r>
      <w:r>
        <w:rPr>
          <w:sz w:val="24"/>
        </w:rPr>
        <w:t>дистриб'ютора</w:t>
      </w:r>
      <w:r>
        <w:rPr>
          <w:spacing w:val="-15"/>
          <w:sz w:val="24"/>
        </w:rPr>
        <w:t> </w:t>
      </w:r>
      <w:r>
        <w:rPr>
          <w:sz w:val="24"/>
        </w:rPr>
        <w:t>тощо),</w:t>
      </w:r>
      <w:r>
        <w:rPr>
          <w:spacing w:val="-15"/>
          <w:sz w:val="24"/>
        </w:rPr>
        <w:t> </w:t>
      </w:r>
      <w:r>
        <w:rPr>
          <w:sz w:val="24"/>
        </w:rPr>
        <w:t>який</w:t>
      </w:r>
      <w:r>
        <w:rPr>
          <w:spacing w:val="-15"/>
          <w:sz w:val="24"/>
        </w:rPr>
        <w:t> </w:t>
      </w:r>
      <w:r>
        <w:rPr>
          <w:sz w:val="24"/>
        </w:rPr>
        <w:t>підтверджує,</w:t>
      </w:r>
      <w:r>
        <w:rPr>
          <w:spacing w:val="-15"/>
          <w:sz w:val="24"/>
        </w:rPr>
        <w:t> </w:t>
      </w:r>
      <w:r>
        <w:rPr>
          <w:sz w:val="24"/>
        </w:rPr>
        <w:t>що</w:t>
      </w:r>
      <w:r>
        <w:rPr>
          <w:spacing w:val="-15"/>
          <w:sz w:val="24"/>
        </w:rPr>
        <w:t> </w:t>
      </w:r>
      <w:r>
        <w:rPr>
          <w:sz w:val="24"/>
        </w:rPr>
        <w:t>учасник</w:t>
      </w:r>
      <w:r>
        <w:rPr>
          <w:spacing w:val="-15"/>
          <w:sz w:val="24"/>
        </w:rPr>
        <w:t> </w:t>
      </w:r>
      <w:r>
        <w:rPr>
          <w:sz w:val="24"/>
        </w:rPr>
        <w:t>уповноважений</w:t>
      </w:r>
      <w:r>
        <w:rPr>
          <w:spacing w:val="-15"/>
          <w:sz w:val="24"/>
        </w:rPr>
        <w:t> </w:t>
      </w:r>
      <w:r>
        <w:rPr>
          <w:sz w:val="24"/>
        </w:rPr>
        <w:t>на реалізацію його продукції, яка є предметом закупівлі.</w:t>
      </w:r>
    </w:p>
    <w:p>
      <w:pPr>
        <w:pStyle w:val="BodyText"/>
        <w:spacing w:before="2"/>
        <w:ind w:left="0" w:firstLine="0"/>
        <w:jc w:val="left"/>
      </w:pPr>
    </w:p>
    <w:p>
      <w:pPr>
        <w:spacing w:before="0"/>
        <w:ind w:left="361" w:right="0" w:firstLine="0"/>
        <w:jc w:val="both"/>
        <w:rPr>
          <w:b/>
          <w:sz w:val="22"/>
        </w:rPr>
      </w:pPr>
      <w:r>
        <w:rPr>
          <w:b/>
          <w:sz w:val="22"/>
        </w:rPr>
        <w:t>Умови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гарантійного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обслуговування:</w:t>
      </w:r>
    </w:p>
    <w:p>
      <w:pPr>
        <w:pStyle w:val="ListParagraph"/>
        <w:numPr>
          <w:ilvl w:val="1"/>
          <w:numId w:val="1"/>
        </w:numPr>
        <w:tabs>
          <w:tab w:pos="720" w:val="left" w:leader="none"/>
        </w:tabs>
        <w:spacing w:line="240" w:lineRule="auto" w:before="235" w:after="0"/>
        <w:ind w:left="720" w:right="0" w:hanging="359"/>
        <w:jc w:val="both"/>
        <w:rPr>
          <w:sz w:val="24"/>
        </w:rPr>
      </w:pPr>
      <w:r>
        <w:rPr>
          <w:sz w:val="24"/>
        </w:rPr>
        <w:t>Термін</w:t>
      </w:r>
      <w:r>
        <w:rPr>
          <w:spacing w:val="-2"/>
          <w:sz w:val="24"/>
        </w:rPr>
        <w:t> </w:t>
      </w:r>
      <w:r>
        <w:rPr>
          <w:sz w:val="24"/>
        </w:rPr>
        <w:t>гарантії -</w:t>
      </w:r>
      <w:r>
        <w:rPr>
          <w:spacing w:val="-2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менше</w:t>
      </w:r>
      <w:r>
        <w:rPr>
          <w:spacing w:val="-2"/>
          <w:sz w:val="24"/>
        </w:rPr>
        <w:t> </w:t>
      </w:r>
      <w:r>
        <w:rPr>
          <w:sz w:val="24"/>
        </w:rPr>
        <w:t>12 </w:t>
      </w:r>
      <w:r>
        <w:rPr>
          <w:spacing w:val="-2"/>
          <w:sz w:val="24"/>
        </w:rPr>
        <w:t>місяців;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40" w:lineRule="auto" w:before="0" w:after="0"/>
        <w:ind w:left="721" w:right="141" w:hanging="360"/>
        <w:jc w:val="both"/>
        <w:rPr>
          <w:sz w:val="24"/>
        </w:rPr>
      </w:pPr>
      <w:r>
        <w:rPr>
          <w:sz w:val="24"/>
        </w:rPr>
        <w:t>Доставка устаткування в сервісний центр для ремонту і Покупцеві з ремонту виконується силами і за рахунок Постачальника;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40" w:lineRule="auto" w:before="0" w:after="0"/>
        <w:ind w:left="721" w:right="818" w:hanging="360"/>
        <w:jc w:val="both"/>
        <w:rPr>
          <w:sz w:val="24"/>
        </w:rPr>
      </w:pPr>
      <w:r>
        <w:rPr>
          <w:sz w:val="24"/>
        </w:rPr>
        <w:t>Години</w:t>
      </w:r>
      <w:r>
        <w:rPr>
          <w:spacing w:val="-3"/>
          <w:sz w:val="24"/>
        </w:rPr>
        <w:t> </w:t>
      </w:r>
      <w:r>
        <w:rPr>
          <w:sz w:val="24"/>
        </w:rPr>
        <w:t>прийому</w:t>
      </w:r>
      <w:r>
        <w:rPr>
          <w:spacing w:val="-11"/>
          <w:sz w:val="24"/>
        </w:rPr>
        <w:t> </w:t>
      </w:r>
      <w:r>
        <w:rPr>
          <w:sz w:val="24"/>
        </w:rPr>
        <w:t>звернень</w:t>
      </w:r>
      <w:r>
        <w:rPr>
          <w:spacing w:val="-3"/>
          <w:sz w:val="24"/>
        </w:rPr>
        <w:t> </w:t>
      </w:r>
      <w:r>
        <w:rPr>
          <w:sz w:val="24"/>
        </w:rPr>
        <w:t>Покупця</w:t>
      </w:r>
      <w:r>
        <w:rPr>
          <w:spacing w:val="-3"/>
          <w:sz w:val="24"/>
        </w:rPr>
        <w:t> </w:t>
      </w:r>
      <w:r>
        <w:rPr>
          <w:sz w:val="24"/>
        </w:rPr>
        <w:t>і</w:t>
      </w:r>
      <w:r>
        <w:rPr>
          <w:spacing w:val="-3"/>
          <w:sz w:val="24"/>
        </w:rPr>
        <w:t> </w:t>
      </w:r>
      <w:r>
        <w:rPr>
          <w:sz w:val="24"/>
        </w:rPr>
        <w:t>обслуговування</w:t>
      </w:r>
      <w:r>
        <w:rPr>
          <w:spacing w:val="-1"/>
          <w:sz w:val="24"/>
        </w:rPr>
        <w:t> </w:t>
      </w:r>
      <w:r>
        <w:rPr>
          <w:sz w:val="24"/>
        </w:rPr>
        <w:t>устаткування -</w:t>
      </w:r>
      <w:r>
        <w:rPr>
          <w:spacing w:val="-4"/>
          <w:sz w:val="24"/>
        </w:rPr>
        <w:t> </w:t>
      </w:r>
      <w:r>
        <w:rPr>
          <w:sz w:val="24"/>
        </w:rPr>
        <w:t>з</w:t>
      </w:r>
      <w:r>
        <w:rPr>
          <w:spacing w:val="-3"/>
          <w:sz w:val="24"/>
        </w:rPr>
        <w:t> </w:t>
      </w:r>
      <w:r>
        <w:rPr>
          <w:sz w:val="24"/>
        </w:rPr>
        <w:t>8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00</w:t>
      </w:r>
      <w:r>
        <w:rPr>
          <w:spacing w:val="-3"/>
          <w:sz w:val="24"/>
        </w:rPr>
        <w:t> </w:t>
      </w:r>
      <w:r>
        <w:rPr>
          <w:sz w:val="24"/>
        </w:rPr>
        <w:t>хв. до 16 г 00 хв. в</w:t>
      </w:r>
      <w:r>
        <w:rPr>
          <w:spacing w:val="40"/>
          <w:sz w:val="24"/>
        </w:rPr>
        <w:t> </w:t>
      </w:r>
      <w:r>
        <w:rPr>
          <w:sz w:val="24"/>
        </w:rPr>
        <w:t>робочі дні по телефону та електронній пошті;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40" w:lineRule="auto" w:before="0" w:after="0"/>
        <w:ind w:left="721" w:right="137" w:hanging="360"/>
        <w:jc w:val="both"/>
        <w:rPr>
          <w:sz w:val="24"/>
        </w:rPr>
      </w:pPr>
      <w:r>
        <w:rPr>
          <w:sz w:val="24"/>
        </w:rPr>
        <w:t>Реакція на звернення - по телефону або електронній пошті: протягом 2-х годин з моменту отримання повідомлення Постачальник реєструє звернення Покупця, привласнює заявці індивідуальний номер і повідомляє його Покупцеві для ідентифікації гарантійного випадку;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40" w:lineRule="auto" w:before="0" w:after="0"/>
        <w:ind w:left="721" w:right="147" w:hanging="360"/>
        <w:jc w:val="both"/>
        <w:rPr>
          <w:sz w:val="24"/>
        </w:rPr>
      </w:pPr>
      <w:r>
        <w:rPr>
          <w:sz w:val="24"/>
        </w:rPr>
        <w:t>Час відновлення працездатності устаткування, що поставляється, по гарантійних ремонтах - до 10 робочих днів;</w:t>
      </w:r>
    </w:p>
    <w:p>
      <w:pPr>
        <w:pStyle w:val="ListParagraph"/>
        <w:numPr>
          <w:ilvl w:val="1"/>
          <w:numId w:val="1"/>
        </w:numPr>
        <w:tabs>
          <w:tab w:pos="721" w:val="left" w:leader="none"/>
        </w:tabs>
        <w:spacing w:line="240" w:lineRule="auto" w:before="1" w:after="0"/>
        <w:ind w:left="721" w:right="145" w:hanging="360"/>
        <w:jc w:val="both"/>
        <w:rPr>
          <w:sz w:val="24"/>
        </w:rPr>
      </w:pPr>
      <w:r>
        <w:rPr>
          <w:sz w:val="24"/>
        </w:rPr>
        <w:t>Якщо час гарантійного ремонту устаткування перевищує 10 робочих днів, на час ремонту Постачальник надає рівноцінне устаткування або окремі вузли;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top="760" w:bottom="280" w:left="1700" w:right="425"/>
        </w:sectPr>
      </w:pPr>
    </w:p>
    <w:p>
      <w:pPr>
        <w:spacing w:before="72"/>
        <w:ind w:left="762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Примітка:</w:t>
      </w:r>
    </w:p>
    <w:p>
      <w:pPr>
        <w:pStyle w:val="ListParagraph"/>
        <w:numPr>
          <w:ilvl w:val="2"/>
          <w:numId w:val="1"/>
        </w:numPr>
        <w:tabs>
          <w:tab w:pos="975" w:val="left" w:leader="none"/>
        </w:tabs>
        <w:spacing w:line="276" w:lineRule="auto" w:before="161" w:after="0"/>
        <w:ind w:left="2" w:right="138" w:firstLine="700"/>
        <w:jc w:val="both"/>
        <w:rPr>
          <w:sz w:val="24"/>
        </w:rPr>
      </w:pPr>
      <w:r>
        <w:rPr>
          <w:sz w:val="24"/>
        </w:rPr>
        <w:t>До усіх вищезазначених товарів, що містять посилання на конкретні торговельну марку чи фірму, джерело його походження або виробника, застосовується вираз «або еквівалент». Це використовується для зручності наведення характеристик і не є вимогою постачання</w:t>
      </w:r>
      <w:r>
        <w:rPr>
          <w:spacing w:val="-4"/>
          <w:sz w:val="24"/>
        </w:rPr>
        <w:t> </w:t>
      </w:r>
      <w:r>
        <w:rPr>
          <w:sz w:val="24"/>
        </w:rPr>
        <w:t>даної</w:t>
      </w:r>
      <w:r>
        <w:rPr>
          <w:spacing w:val="-6"/>
          <w:sz w:val="24"/>
        </w:rPr>
        <w:t> </w:t>
      </w:r>
      <w:r>
        <w:rPr>
          <w:sz w:val="24"/>
        </w:rPr>
        <w:t>конкретної</w:t>
      </w:r>
      <w:r>
        <w:rPr>
          <w:spacing w:val="-4"/>
          <w:sz w:val="24"/>
        </w:rPr>
        <w:t> </w:t>
      </w:r>
      <w:r>
        <w:rPr>
          <w:sz w:val="24"/>
        </w:rPr>
        <w:t>торгівельної</w:t>
      </w:r>
      <w:r>
        <w:rPr>
          <w:spacing w:val="-4"/>
          <w:sz w:val="24"/>
        </w:rPr>
        <w:t> </w:t>
      </w:r>
      <w:r>
        <w:rPr>
          <w:sz w:val="24"/>
        </w:rPr>
        <w:t>марки.</w:t>
      </w:r>
      <w:r>
        <w:rPr>
          <w:spacing w:val="-4"/>
          <w:sz w:val="24"/>
        </w:rPr>
        <w:t> </w:t>
      </w:r>
      <w:r>
        <w:rPr>
          <w:sz w:val="24"/>
        </w:rPr>
        <w:t>Усі</w:t>
      </w:r>
      <w:r>
        <w:rPr>
          <w:spacing w:val="-7"/>
          <w:sz w:val="24"/>
        </w:rPr>
        <w:t> </w:t>
      </w:r>
      <w:r>
        <w:rPr>
          <w:sz w:val="24"/>
        </w:rPr>
        <w:t>показники</w:t>
      </w:r>
      <w:r>
        <w:rPr>
          <w:spacing w:val="-6"/>
          <w:sz w:val="24"/>
        </w:rPr>
        <w:t> </w:t>
      </w:r>
      <w:r>
        <w:rPr>
          <w:sz w:val="24"/>
        </w:rPr>
        <w:t>та</w:t>
      </w:r>
      <w:r>
        <w:rPr>
          <w:spacing w:val="-4"/>
          <w:sz w:val="24"/>
        </w:rPr>
        <w:t> </w:t>
      </w:r>
      <w:r>
        <w:rPr>
          <w:sz w:val="24"/>
        </w:rPr>
        <w:t>функціональні</w:t>
      </w:r>
      <w:r>
        <w:rPr>
          <w:spacing w:val="-6"/>
          <w:sz w:val="24"/>
        </w:rPr>
        <w:t> </w:t>
      </w:r>
      <w:r>
        <w:rPr>
          <w:sz w:val="24"/>
        </w:rPr>
        <w:t>можливості еквіваленту мають бути не гіршими, ніж у зазначеного товару.</w:t>
      </w:r>
    </w:p>
    <w:p>
      <w:pPr>
        <w:pStyle w:val="ListParagraph"/>
        <w:numPr>
          <w:ilvl w:val="2"/>
          <w:numId w:val="1"/>
        </w:numPr>
        <w:tabs>
          <w:tab w:pos="948" w:val="left" w:leader="none"/>
        </w:tabs>
        <w:spacing w:line="276" w:lineRule="auto" w:before="120" w:after="0"/>
        <w:ind w:left="2" w:right="140" w:firstLine="700"/>
        <w:jc w:val="both"/>
        <w:rPr>
          <w:sz w:val="24"/>
        </w:rPr>
      </w:pPr>
      <w:r>
        <w:rPr>
          <w:sz w:val="24"/>
        </w:rPr>
        <w:t>При відсутності хоча б одного із вищезазначених документів в складі пропозиції до дати розкриття пропозицій, пропозиція вважається такою, що не відповідає технічним вимогам закупівлі.</w:t>
      </w:r>
    </w:p>
    <w:sectPr>
      <w:pgSz w:w="11910" w:h="16840"/>
      <w:pgMar w:top="760" w:bottom="280" w:left="170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" w:hanging="25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-"/>
      <w:lvlJc w:val="left"/>
      <w:pPr>
        <w:ind w:left="2" w:hanging="13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2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33" w:hanging="27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740" w:hanging="27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747" w:hanging="27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54" w:hanging="27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60" w:hanging="27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67" w:hanging="27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2" w:firstLine="707"/>
      <w:jc w:val="both"/>
    </w:pPr>
    <w:rPr>
      <w:rFonts w:ascii="Times New Roman" w:hAnsi="Times New Roman" w:eastAsia="Times New Roman" w:cs="Times New Roman"/>
      <w:sz w:val="24"/>
      <w:szCs w:val="24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2" w:right="136" w:firstLine="707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1toys.com.ua/bulbashkova-kolona-dlya-sensornoi-kimnati-na-pidstavtsi/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hyperlink" Target="https://1toys.com.ua/prozori-kulki-dlya-sukhogo-baseynu-poshtuchno/" TargetMode="External"/><Relationship Id="rId10" Type="http://schemas.openxmlformats.org/officeDocument/2006/relationships/image" Target="media/image4.jpeg"/><Relationship Id="rId11" Type="http://schemas.openxmlformats.org/officeDocument/2006/relationships/hyperlink" Target="https://1toys.com.ua/svitlovyi-stil-pisochnytsia-shestykutnyk/" TargetMode="External"/><Relationship Id="rId12" Type="http://schemas.openxmlformats.org/officeDocument/2006/relationships/image" Target="media/image5.jpeg"/><Relationship Id="rId13" Type="http://schemas.openxmlformats.org/officeDocument/2006/relationships/hyperlink" Target="https://1toys.com.ua/dzerkalo-z-efektom-neskinchennist-dlia-sensornoi-kimnaty/" TargetMode="External"/><Relationship Id="rId14" Type="http://schemas.openxmlformats.org/officeDocument/2006/relationships/image" Target="media/image6.jpeg"/><Relationship Id="rId15" Type="http://schemas.openxmlformats.org/officeDocument/2006/relationships/hyperlink" Target="https://1toys.com.ua/hamak-hnizdo-sensornyi-z-pidsvichuvanniam/" TargetMode="External"/><Relationship Id="rId16" Type="http://schemas.openxmlformats.org/officeDocument/2006/relationships/image" Target="media/image7.jpeg"/><Relationship Id="rId17" Type="http://schemas.openxmlformats.org/officeDocument/2006/relationships/hyperlink" Target="https://1toys.com.ua/pryami-gimnastichni-mati-i-kilimki/12203/" TargetMode="External"/><Relationship Id="rId18" Type="http://schemas.openxmlformats.org/officeDocument/2006/relationships/image" Target="media/image8.jpeg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Додаток № 1</dc:title>
  <dcterms:created xsi:type="dcterms:W3CDTF">2025-08-08T11:27:27Z</dcterms:created>
  <dcterms:modified xsi:type="dcterms:W3CDTF">2025-08-08T11:27:27Z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2019</vt:lpwstr>
  </property>
</Properties>
</file>